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4518" w14:textId="488EF862" w:rsidR="00380E50" w:rsidRPr="00A621C8" w:rsidRDefault="003942D6">
      <w:pPr>
        <w:pStyle w:val="Heading1"/>
        <w:rPr>
          <w:rFonts w:cs="Arial"/>
          <w:sz w:val="22"/>
          <w:szCs w:val="22"/>
        </w:rPr>
      </w:pPr>
      <w:r w:rsidRPr="00A621C8">
        <w:rPr>
          <w:rFonts w:cs="Arial"/>
          <w:sz w:val="22"/>
          <w:szCs w:val="22"/>
        </w:rPr>
        <w:t>October</w:t>
      </w:r>
      <w:r w:rsidR="009D4140" w:rsidRPr="00A621C8">
        <w:rPr>
          <w:rFonts w:cs="Arial"/>
          <w:sz w:val="22"/>
          <w:szCs w:val="22"/>
        </w:rPr>
        <w:t xml:space="preserve"> 2</w:t>
      </w:r>
      <w:r w:rsidR="008620F7">
        <w:rPr>
          <w:rFonts w:cs="Arial"/>
          <w:sz w:val="22"/>
          <w:szCs w:val="22"/>
        </w:rPr>
        <w:t>1</w:t>
      </w:r>
      <w:r w:rsidR="009D20D1" w:rsidRPr="00A621C8">
        <w:rPr>
          <w:rFonts w:cs="Arial"/>
          <w:sz w:val="22"/>
          <w:szCs w:val="22"/>
        </w:rPr>
        <w:t>, 20</w:t>
      </w:r>
      <w:r w:rsidR="009D4140" w:rsidRPr="00A621C8">
        <w:rPr>
          <w:rFonts w:cs="Arial"/>
          <w:sz w:val="22"/>
          <w:szCs w:val="22"/>
        </w:rPr>
        <w:t>2</w:t>
      </w:r>
      <w:r w:rsidRPr="00A621C8">
        <w:rPr>
          <w:rFonts w:cs="Arial"/>
          <w:sz w:val="22"/>
          <w:szCs w:val="22"/>
        </w:rPr>
        <w:t>1</w:t>
      </w:r>
    </w:p>
    <w:p w14:paraId="40A29AC9" w14:textId="77777777" w:rsidR="00380E50" w:rsidRPr="00A621C8" w:rsidRDefault="00380E50">
      <w:pPr>
        <w:rPr>
          <w:rFonts w:ascii="Arial" w:hAnsi="Arial" w:cs="Arial"/>
          <w:sz w:val="22"/>
          <w:szCs w:val="22"/>
        </w:rPr>
      </w:pPr>
    </w:p>
    <w:p w14:paraId="3918EE9B" w14:textId="3C977254" w:rsidR="00DC76D4" w:rsidRPr="00A621C8" w:rsidRDefault="00DC76D4" w:rsidP="00DC76D4">
      <w:pPr>
        <w:pStyle w:val="NormalWeb"/>
        <w:jc w:val="center"/>
        <w:rPr>
          <w:rFonts w:ascii="Arial" w:hAnsi="Arial" w:cs="Arial"/>
          <w:b/>
          <w:sz w:val="22"/>
          <w:szCs w:val="22"/>
        </w:rPr>
      </w:pPr>
      <w:r w:rsidRPr="00A621C8">
        <w:rPr>
          <w:rFonts w:ascii="Arial" w:hAnsi="Arial" w:cs="Arial"/>
          <w:b/>
          <w:sz w:val="22"/>
          <w:szCs w:val="22"/>
        </w:rPr>
        <w:t>MEMORANDUM OF UNDERSTANDING</w:t>
      </w:r>
      <w:r w:rsidR="00E10093" w:rsidRPr="00A621C8">
        <w:rPr>
          <w:rFonts w:ascii="Arial" w:hAnsi="Arial" w:cs="Arial"/>
          <w:b/>
          <w:sz w:val="22"/>
          <w:szCs w:val="22"/>
        </w:rPr>
        <w:br/>
        <w:t xml:space="preserve">** </w:t>
      </w:r>
      <w:r w:rsidR="00D92841" w:rsidRPr="00A621C8">
        <w:rPr>
          <w:rFonts w:ascii="Arial" w:hAnsi="Arial" w:cs="Arial"/>
          <w:b/>
          <w:sz w:val="22"/>
          <w:szCs w:val="22"/>
        </w:rPr>
        <w:t xml:space="preserve">WV </w:t>
      </w:r>
      <w:r w:rsidR="00E92184" w:rsidRPr="00A621C8">
        <w:rPr>
          <w:rFonts w:ascii="Arial" w:hAnsi="Arial" w:cs="Arial"/>
          <w:b/>
          <w:sz w:val="22"/>
          <w:szCs w:val="22"/>
        </w:rPr>
        <w:t xml:space="preserve">County </w:t>
      </w:r>
      <w:r w:rsidR="003942D6" w:rsidRPr="00A621C8">
        <w:rPr>
          <w:rFonts w:ascii="Arial" w:hAnsi="Arial" w:cs="Arial"/>
          <w:b/>
          <w:sz w:val="22"/>
          <w:szCs w:val="22"/>
        </w:rPr>
        <w:t>Voting and Magisterial Redistricting</w:t>
      </w:r>
      <w:r w:rsidR="00E10093" w:rsidRPr="00A621C8">
        <w:rPr>
          <w:rFonts w:ascii="Arial" w:hAnsi="Arial" w:cs="Arial"/>
          <w:b/>
          <w:sz w:val="22"/>
          <w:szCs w:val="22"/>
        </w:rPr>
        <w:t xml:space="preserve"> Project **</w:t>
      </w:r>
    </w:p>
    <w:p w14:paraId="0C868522" w14:textId="77777777" w:rsidR="00DC76D4" w:rsidRPr="00A621C8" w:rsidRDefault="00DC76D4" w:rsidP="00DC76D4">
      <w:pPr>
        <w:pStyle w:val="NormalWeb"/>
        <w:rPr>
          <w:rFonts w:ascii="Arial" w:hAnsi="Arial" w:cs="Arial"/>
          <w:sz w:val="22"/>
          <w:szCs w:val="22"/>
        </w:rPr>
      </w:pPr>
    </w:p>
    <w:p w14:paraId="2590D321" w14:textId="58C32D06" w:rsidR="00A6728E" w:rsidRPr="00A621C8" w:rsidRDefault="00DC76D4" w:rsidP="00054ED0">
      <w:pPr>
        <w:pStyle w:val="Heading2"/>
        <w:ind w:left="0" w:firstLine="0"/>
        <w:rPr>
          <w:rFonts w:cs="Arial"/>
          <w:b w:val="0"/>
        </w:rPr>
      </w:pPr>
      <w:r w:rsidRPr="00A621C8">
        <w:rPr>
          <w:rFonts w:cs="Arial"/>
        </w:rPr>
        <w:t>SUBJECT</w:t>
      </w:r>
      <w:r w:rsidR="00D92841" w:rsidRPr="00A621C8">
        <w:rPr>
          <w:rFonts w:cs="Arial"/>
          <w:b w:val="0"/>
        </w:rPr>
        <w:t xml:space="preserve"> </w:t>
      </w:r>
    </w:p>
    <w:p w14:paraId="3FCBCBAB" w14:textId="548FA3EE" w:rsidR="00E975EB" w:rsidRPr="00A621C8" w:rsidRDefault="00D92841" w:rsidP="00E975EB">
      <w:pPr>
        <w:pStyle w:val="NormalWeb"/>
        <w:rPr>
          <w:rFonts w:ascii="Arial" w:hAnsi="Arial" w:cs="Arial"/>
          <w:sz w:val="22"/>
          <w:szCs w:val="22"/>
        </w:rPr>
      </w:pPr>
      <w:r w:rsidRPr="00A621C8">
        <w:rPr>
          <w:rFonts w:ascii="Arial" w:hAnsi="Arial" w:cs="Arial"/>
          <w:sz w:val="22"/>
          <w:szCs w:val="22"/>
        </w:rPr>
        <w:t>WV C</w:t>
      </w:r>
      <w:r w:rsidR="00E975EB" w:rsidRPr="00A621C8">
        <w:rPr>
          <w:rFonts w:ascii="Arial" w:hAnsi="Arial" w:cs="Arial"/>
          <w:sz w:val="22"/>
          <w:szCs w:val="22"/>
        </w:rPr>
        <w:t xml:space="preserve">ounty </w:t>
      </w:r>
      <w:r w:rsidR="003942D6" w:rsidRPr="00A621C8">
        <w:rPr>
          <w:rFonts w:ascii="Arial" w:hAnsi="Arial" w:cs="Arial"/>
          <w:sz w:val="22"/>
          <w:szCs w:val="22"/>
        </w:rPr>
        <w:t>Redistricting</w:t>
      </w:r>
      <w:r w:rsidR="00E975EB" w:rsidRPr="00A621C8">
        <w:rPr>
          <w:rFonts w:ascii="Arial" w:hAnsi="Arial" w:cs="Arial"/>
          <w:sz w:val="22"/>
          <w:szCs w:val="22"/>
        </w:rPr>
        <w:t xml:space="preserve"> Project MOU among the following partners:  the County </w:t>
      </w:r>
      <w:r w:rsidR="003942D6" w:rsidRPr="00A621C8">
        <w:rPr>
          <w:rFonts w:ascii="Arial" w:hAnsi="Arial" w:cs="Arial"/>
          <w:sz w:val="22"/>
          <w:szCs w:val="22"/>
        </w:rPr>
        <w:t>Clerk</w:t>
      </w:r>
      <w:r w:rsidR="00E975EB" w:rsidRPr="00A621C8">
        <w:rPr>
          <w:rFonts w:ascii="Arial" w:hAnsi="Arial" w:cs="Arial"/>
          <w:sz w:val="22"/>
          <w:szCs w:val="22"/>
        </w:rPr>
        <w:t>’s Office</w:t>
      </w:r>
      <w:r w:rsidR="003942D6" w:rsidRPr="00A621C8">
        <w:rPr>
          <w:rFonts w:ascii="Arial" w:hAnsi="Arial" w:cs="Arial"/>
          <w:sz w:val="22"/>
          <w:szCs w:val="22"/>
        </w:rPr>
        <w:t xml:space="preserve"> and the West Virginia GIS Technical Center</w:t>
      </w:r>
      <w:r w:rsidR="00E975EB" w:rsidRPr="00A621C8">
        <w:rPr>
          <w:rFonts w:ascii="Arial" w:hAnsi="Arial" w:cs="Arial"/>
          <w:sz w:val="22"/>
          <w:szCs w:val="22"/>
        </w:rPr>
        <w:t>.</w:t>
      </w:r>
    </w:p>
    <w:p w14:paraId="73615C08" w14:textId="77777777" w:rsidR="00DC76D4" w:rsidRPr="00A621C8" w:rsidRDefault="00DC76D4" w:rsidP="00DC76D4">
      <w:pPr>
        <w:pStyle w:val="NormalWeb"/>
        <w:rPr>
          <w:rFonts w:ascii="Arial" w:hAnsi="Arial" w:cs="Arial"/>
          <w:sz w:val="22"/>
          <w:szCs w:val="22"/>
        </w:rPr>
      </w:pPr>
    </w:p>
    <w:p w14:paraId="7914A0C1" w14:textId="32916D12" w:rsidR="00DC76D4" w:rsidRPr="00A621C8" w:rsidRDefault="00E975EB" w:rsidP="000C07CA">
      <w:pPr>
        <w:pStyle w:val="NormalWeb"/>
        <w:rPr>
          <w:rFonts w:ascii="Arial" w:hAnsi="Arial" w:cs="Arial"/>
          <w:sz w:val="22"/>
          <w:szCs w:val="22"/>
        </w:rPr>
      </w:pPr>
      <w:r w:rsidRPr="00A621C8">
        <w:rPr>
          <w:rFonts w:ascii="Arial" w:hAnsi="Arial" w:cs="Arial"/>
          <w:sz w:val="22"/>
          <w:szCs w:val="22"/>
        </w:rPr>
        <w:t>This Memorandum of Understanding (MOU) sets forth the terms and understanding among the contracted state Vendor (</w:t>
      </w:r>
      <w:r w:rsidR="004F634F" w:rsidRPr="00A621C8">
        <w:rPr>
          <w:rFonts w:ascii="Arial" w:hAnsi="Arial" w:cs="Arial"/>
          <w:sz w:val="22"/>
          <w:szCs w:val="22"/>
        </w:rPr>
        <w:t>WV GIS Technical Center</w:t>
      </w:r>
      <w:r w:rsidR="002B7116" w:rsidRPr="00A621C8">
        <w:rPr>
          <w:rFonts w:ascii="Arial" w:hAnsi="Arial" w:cs="Arial"/>
          <w:sz w:val="22"/>
          <w:szCs w:val="22"/>
        </w:rPr>
        <w:t>, hereafter WVGISTC</w:t>
      </w:r>
      <w:r w:rsidRPr="00A621C8">
        <w:rPr>
          <w:rFonts w:ascii="Arial" w:hAnsi="Arial" w:cs="Arial"/>
          <w:sz w:val="22"/>
          <w:szCs w:val="22"/>
        </w:rPr>
        <w:t xml:space="preserve">) and the local government beneficiary (County </w:t>
      </w:r>
      <w:r w:rsidR="004F634F" w:rsidRPr="00A621C8">
        <w:rPr>
          <w:rFonts w:ascii="Arial" w:hAnsi="Arial" w:cs="Arial"/>
          <w:sz w:val="22"/>
          <w:szCs w:val="22"/>
        </w:rPr>
        <w:t>Clerk’s</w:t>
      </w:r>
      <w:r w:rsidRPr="00A621C8">
        <w:rPr>
          <w:rFonts w:ascii="Arial" w:hAnsi="Arial" w:cs="Arial"/>
          <w:sz w:val="22"/>
          <w:szCs w:val="22"/>
        </w:rPr>
        <w:t xml:space="preserve"> Office, West Virginia) for the following professional GIS services:  </w:t>
      </w:r>
      <w:r w:rsidR="00054ED0">
        <w:rPr>
          <w:rFonts w:ascii="Arial" w:hAnsi="Arial" w:cs="Arial"/>
          <w:sz w:val="22"/>
          <w:szCs w:val="22"/>
        </w:rPr>
        <w:t>to redraw the existing v</w:t>
      </w:r>
      <w:r w:rsidR="000C07CA" w:rsidRPr="00A621C8">
        <w:rPr>
          <w:rFonts w:ascii="Arial" w:hAnsi="Arial" w:cs="Arial"/>
          <w:sz w:val="22"/>
          <w:szCs w:val="22"/>
        </w:rPr>
        <w:t xml:space="preserve">oting </w:t>
      </w:r>
      <w:r w:rsidR="00515345" w:rsidRPr="00A621C8">
        <w:rPr>
          <w:rFonts w:ascii="Arial" w:hAnsi="Arial" w:cs="Arial"/>
          <w:sz w:val="22"/>
          <w:szCs w:val="22"/>
        </w:rPr>
        <w:t>precincts and/or magisterial districts</w:t>
      </w:r>
      <w:r w:rsidR="000C07CA" w:rsidRPr="00A621C8">
        <w:rPr>
          <w:rFonts w:ascii="Arial" w:hAnsi="Arial" w:cs="Arial"/>
          <w:sz w:val="22"/>
          <w:szCs w:val="22"/>
        </w:rPr>
        <w:t xml:space="preserve"> to comply with the rules and regulations </w:t>
      </w:r>
      <w:r w:rsidR="00054ED0">
        <w:rPr>
          <w:rFonts w:ascii="Arial" w:hAnsi="Arial" w:cs="Arial"/>
          <w:sz w:val="22"/>
          <w:szCs w:val="22"/>
        </w:rPr>
        <w:t>set</w:t>
      </w:r>
      <w:r w:rsidR="000C07CA" w:rsidRPr="00A621C8">
        <w:rPr>
          <w:rFonts w:ascii="Arial" w:hAnsi="Arial" w:cs="Arial"/>
          <w:sz w:val="22"/>
          <w:szCs w:val="22"/>
        </w:rPr>
        <w:t xml:space="preserve"> forth in the WV State </w:t>
      </w:r>
      <w:r w:rsidR="00054ED0">
        <w:rPr>
          <w:rFonts w:ascii="Arial" w:hAnsi="Arial" w:cs="Arial"/>
          <w:sz w:val="22"/>
          <w:szCs w:val="22"/>
        </w:rPr>
        <w:t>C</w:t>
      </w:r>
      <w:r w:rsidR="000C07CA" w:rsidRPr="00A621C8">
        <w:rPr>
          <w:rFonts w:ascii="Arial" w:hAnsi="Arial" w:cs="Arial"/>
          <w:sz w:val="22"/>
          <w:szCs w:val="22"/>
        </w:rPr>
        <w:t xml:space="preserve">ode.  </w:t>
      </w:r>
    </w:p>
    <w:p w14:paraId="27680413" w14:textId="77777777" w:rsidR="00DC76D4" w:rsidRPr="00A621C8" w:rsidRDefault="00DC76D4" w:rsidP="00DC76D4">
      <w:pPr>
        <w:pStyle w:val="NormalWeb"/>
        <w:rPr>
          <w:rFonts w:ascii="Arial" w:hAnsi="Arial" w:cs="Arial"/>
          <w:b/>
          <w:sz w:val="22"/>
          <w:szCs w:val="22"/>
        </w:rPr>
      </w:pPr>
    </w:p>
    <w:p w14:paraId="5B13B4C4" w14:textId="77777777" w:rsidR="00DC76D4" w:rsidRPr="00A621C8" w:rsidRDefault="00DC76D4" w:rsidP="00DC76D4">
      <w:pPr>
        <w:pStyle w:val="NormalWeb"/>
        <w:rPr>
          <w:rFonts w:ascii="Arial" w:hAnsi="Arial" w:cs="Arial"/>
          <w:sz w:val="22"/>
          <w:szCs w:val="22"/>
        </w:rPr>
      </w:pPr>
    </w:p>
    <w:p w14:paraId="1E0AB984" w14:textId="35CACD10" w:rsidR="00DC76D4" w:rsidRPr="00A621C8" w:rsidRDefault="00A6728E" w:rsidP="00054ED0">
      <w:pPr>
        <w:pStyle w:val="Heading2"/>
        <w:ind w:left="0" w:firstLine="0"/>
        <w:rPr>
          <w:rFonts w:cs="Arial"/>
        </w:rPr>
      </w:pPr>
      <w:r w:rsidRPr="00A621C8">
        <w:rPr>
          <w:rFonts w:cs="Arial"/>
        </w:rPr>
        <w:t>Performance Period</w:t>
      </w:r>
    </w:p>
    <w:p w14:paraId="1C7BCF87" w14:textId="77777777" w:rsidR="00DC76D4" w:rsidRPr="00A621C8" w:rsidRDefault="00DC76D4" w:rsidP="00DC76D4">
      <w:pPr>
        <w:pStyle w:val="NormalWeb"/>
        <w:rPr>
          <w:rFonts w:ascii="Arial" w:hAnsi="Arial" w:cs="Arial"/>
          <w:sz w:val="22"/>
          <w:szCs w:val="22"/>
        </w:rPr>
      </w:pPr>
      <w:r w:rsidRPr="00A621C8">
        <w:rPr>
          <w:rFonts w:ascii="Arial" w:hAnsi="Arial" w:cs="Arial"/>
          <w:sz w:val="22"/>
          <w:szCs w:val="22"/>
        </w:rPr>
        <w:t xml:space="preserve">This MOU is at-will and may be modified by mutual consent of the authorized officials listed at the end of this document.  This MOU shall become effective upon signature by the authorized officials and will remain in effect until modified or terminated by any one of the partners by mutual consent. </w:t>
      </w:r>
    </w:p>
    <w:p w14:paraId="54D527F6" w14:textId="77777777" w:rsidR="00DC76D4" w:rsidRPr="00A621C8" w:rsidRDefault="00DC76D4" w:rsidP="00DC76D4">
      <w:pPr>
        <w:pStyle w:val="NormalWeb"/>
        <w:rPr>
          <w:rFonts w:ascii="Arial" w:hAnsi="Arial" w:cs="Arial"/>
          <w:b/>
          <w:sz w:val="22"/>
          <w:szCs w:val="22"/>
        </w:rPr>
      </w:pPr>
    </w:p>
    <w:p w14:paraId="106AF1DF" w14:textId="77777777" w:rsidR="00DC76D4" w:rsidRPr="00A621C8" w:rsidRDefault="00BD3EE6" w:rsidP="00054ED0">
      <w:pPr>
        <w:pStyle w:val="Heading2"/>
        <w:ind w:left="0" w:firstLine="0"/>
        <w:rPr>
          <w:rFonts w:cs="Arial"/>
        </w:rPr>
      </w:pPr>
      <w:r w:rsidRPr="00A621C8">
        <w:rPr>
          <w:rFonts w:cs="Arial"/>
        </w:rPr>
        <w:t>Overview</w:t>
      </w:r>
    </w:p>
    <w:p w14:paraId="54A7F988" w14:textId="29CDD3E0" w:rsidR="00F4254C" w:rsidRPr="00A621C8" w:rsidRDefault="00C86FC7" w:rsidP="00BD3EE6">
      <w:pPr>
        <w:tabs>
          <w:tab w:val="clear" w:pos="720"/>
          <w:tab w:val="clear" w:pos="1440"/>
          <w:tab w:val="clear" w:pos="6480"/>
        </w:tabs>
        <w:rPr>
          <w:rFonts w:ascii="Arial" w:hAnsi="Arial" w:cs="Arial"/>
          <w:sz w:val="22"/>
          <w:szCs w:val="22"/>
        </w:rPr>
      </w:pPr>
      <w:r w:rsidRPr="00A621C8">
        <w:rPr>
          <w:rFonts w:ascii="Arial" w:hAnsi="Arial" w:cs="Arial"/>
          <w:sz w:val="22"/>
          <w:szCs w:val="22"/>
        </w:rPr>
        <w:t xml:space="preserve">The </w:t>
      </w:r>
      <w:r w:rsidR="002B7116" w:rsidRPr="00A621C8">
        <w:rPr>
          <w:rFonts w:ascii="Arial" w:hAnsi="Arial" w:cs="Arial"/>
          <w:sz w:val="22"/>
          <w:szCs w:val="22"/>
        </w:rPr>
        <w:t xml:space="preserve">WVGISTC </w:t>
      </w:r>
      <w:r w:rsidRPr="00A621C8">
        <w:rPr>
          <w:rFonts w:ascii="Arial" w:hAnsi="Arial" w:cs="Arial"/>
          <w:sz w:val="22"/>
          <w:szCs w:val="22"/>
        </w:rPr>
        <w:t>will modify the existing voting</w:t>
      </w:r>
      <w:r w:rsidR="00054ED0">
        <w:rPr>
          <w:rFonts w:ascii="Arial" w:hAnsi="Arial" w:cs="Arial"/>
          <w:sz w:val="22"/>
          <w:szCs w:val="22"/>
        </w:rPr>
        <w:t xml:space="preserve"> precincts or</w:t>
      </w:r>
      <w:r w:rsidRPr="00A621C8">
        <w:rPr>
          <w:rFonts w:ascii="Arial" w:hAnsi="Arial" w:cs="Arial"/>
          <w:sz w:val="22"/>
          <w:szCs w:val="22"/>
        </w:rPr>
        <w:t xml:space="preserve"> districts to comply with the WV State Code.</w:t>
      </w:r>
      <w:r w:rsidR="00F4254C" w:rsidRPr="00A621C8">
        <w:rPr>
          <w:rFonts w:ascii="Arial" w:hAnsi="Arial" w:cs="Arial"/>
          <w:sz w:val="22"/>
          <w:szCs w:val="22"/>
        </w:rPr>
        <w:t xml:space="preserve">  The project will use the following digital inputs to redraw district boundaries: </w:t>
      </w:r>
    </w:p>
    <w:p w14:paraId="1211D5BA" w14:textId="77777777" w:rsidR="00BF3C5F" w:rsidRPr="00A621C8" w:rsidRDefault="00BF3C5F" w:rsidP="00F4254C">
      <w:pPr>
        <w:tabs>
          <w:tab w:val="clear" w:pos="720"/>
          <w:tab w:val="clear" w:pos="1440"/>
          <w:tab w:val="clear" w:pos="6480"/>
        </w:tabs>
        <w:ind w:firstLine="720"/>
        <w:rPr>
          <w:rFonts w:ascii="Arial" w:hAnsi="Arial" w:cs="Arial"/>
          <w:sz w:val="22"/>
          <w:szCs w:val="22"/>
        </w:rPr>
      </w:pPr>
    </w:p>
    <w:p w14:paraId="28C1F9F2" w14:textId="13D59CD9" w:rsidR="00BF3C5F" w:rsidRPr="00A621C8" w:rsidRDefault="00BF3C5F" w:rsidP="00054ED0">
      <w:pPr>
        <w:tabs>
          <w:tab w:val="clear" w:pos="720"/>
          <w:tab w:val="clear" w:pos="1440"/>
          <w:tab w:val="clear" w:pos="6480"/>
        </w:tabs>
        <w:rPr>
          <w:rFonts w:ascii="Arial" w:hAnsi="Arial" w:cs="Arial"/>
          <w:sz w:val="22"/>
          <w:szCs w:val="22"/>
        </w:rPr>
      </w:pPr>
      <w:r w:rsidRPr="00A621C8">
        <w:rPr>
          <w:rFonts w:ascii="Arial" w:hAnsi="Arial" w:cs="Arial"/>
          <w:sz w:val="22"/>
          <w:szCs w:val="22"/>
        </w:rPr>
        <w:t>Table 1: Digital Data Used in Process with Sources</w:t>
      </w:r>
    </w:p>
    <w:tbl>
      <w:tblPr>
        <w:tblStyle w:val="TableGrid"/>
        <w:tblW w:w="0" w:type="auto"/>
        <w:tblLook w:val="04A0" w:firstRow="1" w:lastRow="0" w:firstColumn="1" w:lastColumn="0" w:noHBand="0" w:noVBand="1"/>
      </w:tblPr>
      <w:tblGrid>
        <w:gridCol w:w="5055"/>
        <w:gridCol w:w="4295"/>
      </w:tblGrid>
      <w:tr w:rsidR="00BF3C5F" w:rsidRPr="00A621C8" w14:paraId="1567215E" w14:textId="77777777" w:rsidTr="00BF3C5F">
        <w:tc>
          <w:tcPr>
            <w:tcW w:w="5055" w:type="dxa"/>
            <w:shd w:val="clear" w:color="auto" w:fill="D9D9D9" w:themeFill="background1" w:themeFillShade="D9"/>
          </w:tcPr>
          <w:p w14:paraId="56791E02" w14:textId="6EA4C8E5" w:rsidR="00BF3C5F" w:rsidRPr="00A621C8" w:rsidRDefault="00BF3C5F" w:rsidP="00BF3C5F">
            <w:pPr>
              <w:tabs>
                <w:tab w:val="clear" w:pos="720"/>
                <w:tab w:val="clear" w:pos="1440"/>
                <w:tab w:val="clear" w:pos="6480"/>
              </w:tabs>
              <w:jc w:val="center"/>
              <w:rPr>
                <w:rFonts w:ascii="Arial" w:hAnsi="Arial" w:cs="Arial"/>
                <w:b/>
                <w:bCs/>
                <w:sz w:val="22"/>
                <w:szCs w:val="22"/>
              </w:rPr>
            </w:pPr>
            <w:r w:rsidRPr="00A621C8">
              <w:rPr>
                <w:rFonts w:ascii="Arial" w:hAnsi="Arial" w:cs="Arial"/>
                <w:b/>
                <w:bCs/>
                <w:sz w:val="22"/>
                <w:szCs w:val="22"/>
              </w:rPr>
              <w:t>Digital Data Layer</w:t>
            </w:r>
          </w:p>
        </w:tc>
        <w:tc>
          <w:tcPr>
            <w:tcW w:w="4295" w:type="dxa"/>
            <w:shd w:val="clear" w:color="auto" w:fill="D9D9D9" w:themeFill="background1" w:themeFillShade="D9"/>
          </w:tcPr>
          <w:p w14:paraId="7F81109C" w14:textId="08731811" w:rsidR="00BF3C5F" w:rsidRPr="00A621C8" w:rsidRDefault="00BF3C5F" w:rsidP="00BF3C5F">
            <w:pPr>
              <w:tabs>
                <w:tab w:val="clear" w:pos="720"/>
                <w:tab w:val="clear" w:pos="1440"/>
                <w:tab w:val="clear" w:pos="6480"/>
              </w:tabs>
              <w:jc w:val="center"/>
              <w:rPr>
                <w:rFonts w:ascii="Arial" w:hAnsi="Arial" w:cs="Arial"/>
                <w:b/>
                <w:bCs/>
                <w:sz w:val="22"/>
                <w:szCs w:val="22"/>
              </w:rPr>
            </w:pPr>
            <w:r w:rsidRPr="00A621C8">
              <w:rPr>
                <w:rFonts w:ascii="Arial" w:hAnsi="Arial" w:cs="Arial"/>
                <w:b/>
                <w:bCs/>
                <w:sz w:val="22"/>
                <w:szCs w:val="22"/>
              </w:rPr>
              <w:t>Source</w:t>
            </w:r>
          </w:p>
        </w:tc>
      </w:tr>
      <w:tr w:rsidR="00BF3C5F" w:rsidRPr="00A621C8" w14:paraId="4DAF9413" w14:textId="76E4962C" w:rsidTr="00BF3C5F">
        <w:tc>
          <w:tcPr>
            <w:tcW w:w="5055" w:type="dxa"/>
          </w:tcPr>
          <w:p w14:paraId="776736D5" w14:textId="733E6D2C" w:rsidR="00BF3C5F" w:rsidRPr="00A621C8" w:rsidRDefault="00515345" w:rsidP="00515345">
            <w:pPr>
              <w:tabs>
                <w:tab w:val="clear" w:pos="720"/>
                <w:tab w:val="clear" w:pos="1440"/>
                <w:tab w:val="clear" w:pos="6480"/>
              </w:tabs>
              <w:rPr>
                <w:rFonts w:ascii="Arial" w:hAnsi="Arial" w:cs="Arial"/>
                <w:sz w:val="22"/>
                <w:szCs w:val="22"/>
              </w:rPr>
            </w:pPr>
            <w:r w:rsidRPr="00A621C8">
              <w:rPr>
                <w:rFonts w:ascii="Arial" w:hAnsi="Arial" w:cs="Arial"/>
                <w:sz w:val="22"/>
                <w:szCs w:val="22"/>
              </w:rPr>
              <w:t xml:space="preserve">Current </w:t>
            </w:r>
            <w:r w:rsidR="00D92841" w:rsidRPr="00A621C8">
              <w:rPr>
                <w:rFonts w:ascii="Arial" w:hAnsi="Arial" w:cs="Arial"/>
                <w:sz w:val="22"/>
                <w:szCs w:val="22"/>
              </w:rPr>
              <w:t>Voting</w:t>
            </w:r>
            <w:r w:rsidR="00BF3C5F" w:rsidRPr="00A621C8">
              <w:rPr>
                <w:rFonts w:ascii="Arial" w:hAnsi="Arial" w:cs="Arial"/>
                <w:sz w:val="22"/>
                <w:szCs w:val="22"/>
              </w:rPr>
              <w:t xml:space="preserve"> </w:t>
            </w:r>
            <w:r w:rsidR="00B551DD">
              <w:rPr>
                <w:rFonts w:ascii="Arial" w:hAnsi="Arial" w:cs="Arial"/>
                <w:sz w:val="22"/>
                <w:szCs w:val="22"/>
              </w:rPr>
              <w:t>P</w:t>
            </w:r>
            <w:r w:rsidRPr="00A621C8">
              <w:rPr>
                <w:rFonts w:ascii="Arial" w:hAnsi="Arial" w:cs="Arial"/>
                <w:sz w:val="22"/>
                <w:szCs w:val="22"/>
              </w:rPr>
              <w:t xml:space="preserve">recinct </w:t>
            </w:r>
            <w:r w:rsidR="00B551DD">
              <w:rPr>
                <w:rFonts w:ascii="Arial" w:hAnsi="Arial" w:cs="Arial"/>
                <w:sz w:val="22"/>
                <w:szCs w:val="22"/>
              </w:rPr>
              <w:t>B</w:t>
            </w:r>
            <w:r w:rsidR="00BF3C5F" w:rsidRPr="00A621C8">
              <w:rPr>
                <w:rFonts w:ascii="Arial" w:hAnsi="Arial" w:cs="Arial"/>
                <w:sz w:val="22"/>
                <w:szCs w:val="22"/>
              </w:rPr>
              <w:t>oundaries</w:t>
            </w:r>
          </w:p>
        </w:tc>
        <w:tc>
          <w:tcPr>
            <w:tcW w:w="4295" w:type="dxa"/>
          </w:tcPr>
          <w:p w14:paraId="3A620FF8" w14:textId="28E49592"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County Clerk’s Office</w:t>
            </w:r>
          </w:p>
        </w:tc>
      </w:tr>
      <w:tr w:rsidR="00BF3C5F" w:rsidRPr="00A621C8" w14:paraId="4E59F4DA" w14:textId="5F0B6BD8" w:rsidTr="00BF3C5F">
        <w:tc>
          <w:tcPr>
            <w:tcW w:w="5055" w:type="dxa"/>
          </w:tcPr>
          <w:p w14:paraId="63D06FB2" w14:textId="77777777"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WV State House and WV State Senate Representation Boundaries</w:t>
            </w:r>
          </w:p>
        </w:tc>
        <w:tc>
          <w:tcPr>
            <w:tcW w:w="4295" w:type="dxa"/>
          </w:tcPr>
          <w:p w14:paraId="543513A3" w14:textId="53FF3949"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WV State Legislature</w:t>
            </w:r>
          </w:p>
        </w:tc>
      </w:tr>
      <w:tr w:rsidR="00BF3C5F" w:rsidRPr="00A621C8" w14:paraId="36988A40" w14:textId="133F29B6" w:rsidTr="00BF3C5F">
        <w:tc>
          <w:tcPr>
            <w:tcW w:w="5055" w:type="dxa"/>
          </w:tcPr>
          <w:p w14:paraId="6C132C54" w14:textId="5CDA0E78"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US Census</w:t>
            </w:r>
            <w:r w:rsidR="00515345" w:rsidRPr="00A621C8">
              <w:rPr>
                <w:rFonts w:ascii="Arial" w:hAnsi="Arial" w:cs="Arial"/>
                <w:sz w:val="22"/>
                <w:szCs w:val="22"/>
              </w:rPr>
              <w:t xml:space="preserve"> (2020)</w:t>
            </w:r>
            <w:r w:rsidRPr="00A621C8">
              <w:rPr>
                <w:rFonts w:ascii="Arial" w:hAnsi="Arial" w:cs="Arial"/>
                <w:sz w:val="22"/>
                <w:szCs w:val="22"/>
              </w:rPr>
              <w:t xml:space="preserve"> Block Data</w:t>
            </w:r>
          </w:p>
        </w:tc>
        <w:tc>
          <w:tcPr>
            <w:tcW w:w="4295" w:type="dxa"/>
          </w:tcPr>
          <w:p w14:paraId="792FE841" w14:textId="6B794D60"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US Census</w:t>
            </w:r>
          </w:p>
        </w:tc>
      </w:tr>
      <w:tr w:rsidR="00B551DD" w:rsidRPr="00A621C8" w14:paraId="0642A41E" w14:textId="77777777" w:rsidTr="00BF3C5F">
        <w:tc>
          <w:tcPr>
            <w:tcW w:w="5055" w:type="dxa"/>
          </w:tcPr>
          <w:p w14:paraId="30B4B4E9" w14:textId="144F315E" w:rsidR="00B551DD" w:rsidRPr="00A621C8" w:rsidRDefault="00B551DD" w:rsidP="00515345">
            <w:pPr>
              <w:tabs>
                <w:tab w:val="clear" w:pos="720"/>
                <w:tab w:val="clear" w:pos="1440"/>
                <w:tab w:val="clear" w:pos="6480"/>
              </w:tabs>
              <w:rPr>
                <w:rFonts w:ascii="Arial" w:hAnsi="Arial" w:cs="Arial"/>
                <w:sz w:val="22"/>
                <w:szCs w:val="22"/>
              </w:rPr>
            </w:pPr>
            <w:r>
              <w:rPr>
                <w:rFonts w:ascii="Arial" w:hAnsi="Arial" w:cs="Arial"/>
                <w:sz w:val="22"/>
                <w:szCs w:val="22"/>
              </w:rPr>
              <w:t>US Census Magisterial Districts (Minor Civil Divisions)</w:t>
            </w:r>
          </w:p>
        </w:tc>
        <w:tc>
          <w:tcPr>
            <w:tcW w:w="4295" w:type="dxa"/>
          </w:tcPr>
          <w:p w14:paraId="1F8D2EA1" w14:textId="0C8B63E2" w:rsidR="00B551DD" w:rsidRPr="00A621C8" w:rsidRDefault="00B551DD"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US Census</w:t>
            </w:r>
          </w:p>
        </w:tc>
      </w:tr>
      <w:tr w:rsidR="00515345" w:rsidRPr="00A621C8" w14:paraId="4744E198" w14:textId="77777777" w:rsidTr="00BF3C5F">
        <w:tc>
          <w:tcPr>
            <w:tcW w:w="5055" w:type="dxa"/>
          </w:tcPr>
          <w:p w14:paraId="137D86F5" w14:textId="565B43D1" w:rsidR="00515345" w:rsidRPr="00A621C8" w:rsidRDefault="00515345" w:rsidP="00515345">
            <w:pPr>
              <w:tabs>
                <w:tab w:val="clear" w:pos="720"/>
                <w:tab w:val="clear" w:pos="1440"/>
                <w:tab w:val="clear" w:pos="6480"/>
              </w:tabs>
              <w:rPr>
                <w:rFonts w:ascii="Arial" w:hAnsi="Arial" w:cs="Arial"/>
                <w:sz w:val="22"/>
                <w:szCs w:val="22"/>
              </w:rPr>
            </w:pPr>
            <w:r w:rsidRPr="00A621C8">
              <w:rPr>
                <w:rFonts w:ascii="Arial" w:hAnsi="Arial" w:cs="Arial"/>
                <w:sz w:val="22"/>
                <w:szCs w:val="22"/>
              </w:rPr>
              <w:t>US Census (2020) Incorporated Places</w:t>
            </w:r>
          </w:p>
        </w:tc>
        <w:tc>
          <w:tcPr>
            <w:tcW w:w="4295" w:type="dxa"/>
          </w:tcPr>
          <w:p w14:paraId="51AF25AB" w14:textId="75897C46" w:rsidR="00515345" w:rsidRPr="00A621C8" w:rsidRDefault="00515345"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US Census</w:t>
            </w:r>
          </w:p>
        </w:tc>
      </w:tr>
      <w:tr w:rsidR="00BF3C5F" w:rsidRPr="00A621C8" w14:paraId="3A2A9971" w14:textId="3DEE0E35" w:rsidTr="00BF3C5F">
        <w:tc>
          <w:tcPr>
            <w:tcW w:w="5055" w:type="dxa"/>
          </w:tcPr>
          <w:p w14:paraId="14FC9D48" w14:textId="77777777"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County Voting Registration Rolls</w:t>
            </w:r>
          </w:p>
        </w:tc>
        <w:tc>
          <w:tcPr>
            <w:tcW w:w="4295" w:type="dxa"/>
          </w:tcPr>
          <w:p w14:paraId="70A3E62F" w14:textId="507E5734"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County Clerk’s Office</w:t>
            </w:r>
            <w:r w:rsidR="00515345" w:rsidRPr="00A621C8">
              <w:rPr>
                <w:rFonts w:ascii="Arial" w:hAnsi="Arial" w:cs="Arial"/>
                <w:sz w:val="22"/>
                <w:szCs w:val="22"/>
              </w:rPr>
              <w:t>/ Secretary of State</w:t>
            </w:r>
          </w:p>
        </w:tc>
      </w:tr>
      <w:tr w:rsidR="00BF3C5F" w:rsidRPr="00A621C8" w14:paraId="2285AEA1" w14:textId="5AC29E98" w:rsidTr="00BF3C5F">
        <w:tc>
          <w:tcPr>
            <w:tcW w:w="5055" w:type="dxa"/>
          </w:tcPr>
          <w:p w14:paraId="0F4D4611" w14:textId="77777777" w:rsidR="00BF3C5F" w:rsidRPr="00A621C8" w:rsidRDefault="00BF3C5F" w:rsidP="001D2AB4">
            <w:pPr>
              <w:tabs>
                <w:tab w:val="clear" w:pos="720"/>
                <w:tab w:val="clear" w:pos="1440"/>
                <w:tab w:val="clear" w:pos="6480"/>
              </w:tabs>
              <w:rPr>
                <w:rFonts w:ascii="Arial" w:hAnsi="Arial" w:cs="Arial"/>
                <w:sz w:val="22"/>
                <w:szCs w:val="22"/>
              </w:rPr>
            </w:pPr>
            <w:r w:rsidRPr="00A621C8">
              <w:rPr>
                <w:rFonts w:ascii="Arial" w:hAnsi="Arial" w:cs="Arial"/>
                <w:sz w:val="22"/>
                <w:szCs w:val="22"/>
              </w:rPr>
              <w:t>County Addressing Data</w:t>
            </w:r>
          </w:p>
        </w:tc>
        <w:tc>
          <w:tcPr>
            <w:tcW w:w="4295" w:type="dxa"/>
          </w:tcPr>
          <w:p w14:paraId="774B216E" w14:textId="0406EF35" w:rsidR="00BF3C5F" w:rsidRPr="00A621C8" w:rsidRDefault="00BF3C5F" w:rsidP="00515345">
            <w:pPr>
              <w:tabs>
                <w:tab w:val="clear" w:pos="720"/>
                <w:tab w:val="clear" w:pos="1440"/>
                <w:tab w:val="clear" w:pos="6480"/>
              </w:tabs>
              <w:rPr>
                <w:rFonts w:ascii="Arial" w:hAnsi="Arial" w:cs="Arial"/>
                <w:sz w:val="22"/>
                <w:szCs w:val="22"/>
              </w:rPr>
            </w:pPr>
            <w:r w:rsidRPr="00A621C8">
              <w:rPr>
                <w:rFonts w:ascii="Arial" w:hAnsi="Arial" w:cs="Arial"/>
                <w:sz w:val="22"/>
                <w:szCs w:val="22"/>
              </w:rPr>
              <w:t>County E911</w:t>
            </w:r>
            <w:r w:rsidR="00515345" w:rsidRPr="00A621C8">
              <w:rPr>
                <w:rFonts w:ascii="Arial" w:hAnsi="Arial" w:cs="Arial"/>
                <w:sz w:val="22"/>
                <w:szCs w:val="22"/>
              </w:rPr>
              <w:t xml:space="preserve"> </w:t>
            </w:r>
            <w:r w:rsidRPr="00A621C8">
              <w:rPr>
                <w:rFonts w:ascii="Arial" w:hAnsi="Arial" w:cs="Arial"/>
                <w:sz w:val="22"/>
                <w:szCs w:val="22"/>
              </w:rPr>
              <w:t>Addressing Office</w:t>
            </w:r>
            <w:r w:rsidR="00515345" w:rsidRPr="00A621C8">
              <w:rPr>
                <w:rFonts w:ascii="Arial" w:hAnsi="Arial" w:cs="Arial"/>
                <w:sz w:val="22"/>
                <w:szCs w:val="22"/>
              </w:rPr>
              <w:t xml:space="preserve"> (WVSAMS)</w:t>
            </w:r>
          </w:p>
        </w:tc>
      </w:tr>
    </w:tbl>
    <w:p w14:paraId="2EF0BA11" w14:textId="01AD7B7E" w:rsidR="00F4254C" w:rsidRPr="00A621C8" w:rsidRDefault="00F4254C" w:rsidP="00F4254C">
      <w:pPr>
        <w:tabs>
          <w:tab w:val="clear" w:pos="720"/>
          <w:tab w:val="clear" w:pos="1440"/>
          <w:tab w:val="clear" w:pos="6480"/>
        </w:tabs>
        <w:ind w:firstLine="720"/>
        <w:rPr>
          <w:rFonts w:ascii="Arial" w:hAnsi="Arial" w:cs="Arial"/>
          <w:sz w:val="22"/>
          <w:szCs w:val="22"/>
        </w:rPr>
      </w:pPr>
    </w:p>
    <w:p w14:paraId="0CC9733B" w14:textId="60B93EB3" w:rsidR="00C86FC7" w:rsidRPr="00A621C8" w:rsidRDefault="00C86FC7" w:rsidP="00BD3EE6">
      <w:pPr>
        <w:tabs>
          <w:tab w:val="clear" w:pos="720"/>
          <w:tab w:val="clear" w:pos="1440"/>
          <w:tab w:val="clear" w:pos="6480"/>
        </w:tabs>
        <w:rPr>
          <w:rFonts w:ascii="Arial" w:hAnsi="Arial" w:cs="Arial"/>
          <w:sz w:val="22"/>
          <w:szCs w:val="22"/>
        </w:rPr>
      </w:pPr>
    </w:p>
    <w:p w14:paraId="2F9B0788" w14:textId="741C6FE1" w:rsidR="009E57BC" w:rsidRPr="00A621C8" w:rsidRDefault="009E57BC" w:rsidP="00BF3C5F">
      <w:pPr>
        <w:tabs>
          <w:tab w:val="clear" w:pos="720"/>
          <w:tab w:val="clear" w:pos="1440"/>
          <w:tab w:val="clear" w:pos="6480"/>
        </w:tabs>
        <w:rPr>
          <w:rFonts w:ascii="Arial" w:hAnsi="Arial" w:cs="Arial"/>
          <w:sz w:val="22"/>
          <w:szCs w:val="22"/>
        </w:rPr>
      </w:pPr>
      <w:r w:rsidRPr="00A621C8">
        <w:rPr>
          <w:rFonts w:ascii="Arial" w:hAnsi="Arial" w:cs="Arial"/>
          <w:sz w:val="22"/>
          <w:szCs w:val="22"/>
        </w:rPr>
        <w:t>The process starts with examining the existing voting precinct boundaries as given to the WVGIS</w:t>
      </w:r>
      <w:r w:rsidR="002B7116" w:rsidRPr="00A621C8">
        <w:rPr>
          <w:rFonts w:ascii="Arial" w:hAnsi="Arial" w:cs="Arial"/>
          <w:sz w:val="22"/>
          <w:szCs w:val="22"/>
        </w:rPr>
        <w:t xml:space="preserve">TC </w:t>
      </w:r>
      <w:r w:rsidRPr="00A621C8">
        <w:rPr>
          <w:rFonts w:ascii="Arial" w:hAnsi="Arial" w:cs="Arial"/>
          <w:sz w:val="22"/>
          <w:szCs w:val="22"/>
        </w:rPr>
        <w:t>by the client.  Those boundaries will be compared to the 2021 WV State House boundaries and the 2021 WV State Senate boundaries.  The client will receive a report and associated map detailing which voting precincts well need alteration to comply with the new WV State House and WV State Senate boundaries.</w:t>
      </w:r>
    </w:p>
    <w:p w14:paraId="0A6E8AB2" w14:textId="4DCB916D" w:rsidR="009E57BC" w:rsidRPr="00A621C8" w:rsidRDefault="009E57BC" w:rsidP="00BF3C5F">
      <w:pPr>
        <w:tabs>
          <w:tab w:val="clear" w:pos="720"/>
          <w:tab w:val="clear" w:pos="1440"/>
          <w:tab w:val="clear" w:pos="6480"/>
        </w:tabs>
        <w:rPr>
          <w:rFonts w:ascii="Arial" w:hAnsi="Arial" w:cs="Arial"/>
          <w:sz w:val="22"/>
          <w:szCs w:val="22"/>
        </w:rPr>
      </w:pPr>
    </w:p>
    <w:p w14:paraId="1596D65F" w14:textId="53C5317A" w:rsidR="009E57BC" w:rsidRPr="00A621C8" w:rsidRDefault="009E57BC" w:rsidP="00BF3C5F">
      <w:pPr>
        <w:tabs>
          <w:tab w:val="clear" w:pos="720"/>
          <w:tab w:val="clear" w:pos="1440"/>
          <w:tab w:val="clear" w:pos="6480"/>
        </w:tabs>
        <w:rPr>
          <w:rFonts w:ascii="Arial" w:hAnsi="Arial" w:cs="Arial"/>
          <w:sz w:val="22"/>
          <w:szCs w:val="22"/>
        </w:rPr>
      </w:pPr>
      <w:r w:rsidRPr="00A621C8">
        <w:rPr>
          <w:rFonts w:ascii="Arial" w:hAnsi="Arial" w:cs="Arial"/>
          <w:sz w:val="22"/>
          <w:szCs w:val="22"/>
        </w:rPr>
        <w:t>Should the client opt for additional products</w:t>
      </w:r>
      <w:r w:rsidR="00613281" w:rsidRPr="00A621C8">
        <w:rPr>
          <w:rFonts w:ascii="Arial" w:hAnsi="Arial" w:cs="Arial"/>
          <w:sz w:val="22"/>
          <w:szCs w:val="22"/>
        </w:rPr>
        <w:t xml:space="preserve"> (see </w:t>
      </w:r>
      <w:r w:rsidR="00A621C8" w:rsidRPr="00A621C8">
        <w:rPr>
          <w:rFonts w:ascii="Arial" w:hAnsi="Arial" w:cs="Arial"/>
          <w:sz w:val="22"/>
          <w:szCs w:val="22"/>
        </w:rPr>
        <w:t>Products</w:t>
      </w:r>
      <w:r w:rsidR="00613281" w:rsidRPr="00A621C8">
        <w:rPr>
          <w:rFonts w:ascii="Arial" w:hAnsi="Arial" w:cs="Arial"/>
          <w:sz w:val="22"/>
          <w:szCs w:val="22"/>
        </w:rPr>
        <w:t xml:space="preserve"> below</w:t>
      </w:r>
      <w:r w:rsidR="00A621C8" w:rsidRPr="00A621C8">
        <w:rPr>
          <w:rFonts w:ascii="Arial" w:hAnsi="Arial" w:cs="Arial"/>
          <w:sz w:val="22"/>
          <w:szCs w:val="22"/>
        </w:rPr>
        <w:t xml:space="preserve"> for details</w:t>
      </w:r>
      <w:r w:rsidR="00613281" w:rsidRPr="00A621C8">
        <w:rPr>
          <w:rFonts w:ascii="Arial" w:hAnsi="Arial" w:cs="Arial"/>
          <w:sz w:val="22"/>
          <w:szCs w:val="22"/>
        </w:rPr>
        <w:t>)</w:t>
      </w:r>
      <w:r w:rsidRPr="00A621C8">
        <w:rPr>
          <w:rFonts w:ascii="Arial" w:hAnsi="Arial" w:cs="Arial"/>
          <w:sz w:val="22"/>
          <w:szCs w:val="22"/>
        </w:rPr>
        <w:t xml:space="preserve">, </w:t>
      </w:r>
      <w:r w:rsidR="002B7116" w:rsidRPr="00A621C8">
        <w:rPr>
          <w:rFonts w:ascii="Arial" w:hAnsi="Arial" w:cs="Arial"/>
          <w:sz w:val="22"/>
          <w:szCs w:val="22"/>
        </w:rPr>
        <w:t xml:space="preserve">the WVGISTC will need additional </w:t>
      </w:r>
      <w:r w:rsidR="00613281" w:rsidRPr="00A621C8">
        <w:rPr>
          <w:rFonts w:ascii="Arial" w:hAnsi="Arial" w:cs="Arial"/>
          <w:sz w:val="22"/>
          <w:szCs w:val="22"/>
        </w:rPr>
        <w:t>information</w:t>
      </w:r>
      <w:r w:rsidR="002B7116" w:rsidRPr="00A621C8">
        <w:rPr>
          <w:rFonts w:ascii="Arial" w:hAnsi="Arial" w:cs="Arial"/>
          <w:sz w:val="22"/>
          <w:szCs w:val="22"/>
        </w:rPr>
        <w:t xml:space="preserve"> from the client.  The client will decide and draw the boundary changes for their voting precincts and submit those changes to the WVGISTC.  The WVGISTC will in</w:t>
      </w:r>
      <w:r w:rsidR="00613281" w:rsidRPr="00A621C8">
        <w:rPr>
          <w:rFonts w:ascii="Arial" w:hAnsi="Arial" w:cs="Arial"/>
          <w:sz w:val="22"/>
          <w:szCs w:val="22"/>
        </w:rPr>
        <w:t xml:space="preserve">corporate those boundary changes into a geospatial file which will be returned to the client for their own uses.  It will also be included in the WV GIS Clearinghouse for online storage and publication.  Furthermore, the client will submit </w:t>
      </w:r>
      <w:r w:rsidR="00613281" w:rsidRPr="00A621C8">
        <w:rPr>
          <w:rFonts w:ascii="Arial" w:hAnsi="Arial" w:cs="Arial"/>
          <w:sz w:val="22"/>
          <w:szCs w:val="22"/>
        </w:rPr>
        <w:lastRenderedPageBreak/>
        <w:t xml:space="preserve">their voter registrations to the WVGISTC.  Those registrations will be geocoded and analyzed to determine which voters will need to be notified of their </w:t>
      </w:r>
      <w:r w:rsidR="00A621C8" w:rsidRPr="00A621C8">
        <w:rPr>
          <w:rFonts w:ascii="Arial" w:hAnsi="Arial" w:cs="Arial"/>
          <w:sz w:val="22"/>
          <w:szCs w:val="22"/>
        </w:rPr>
        <w:t xml:space="preserve">change of voting precinct.  </w:t>
      </w:r>
    </w:p>
    <w:p w14:paraId="4BE3ECB3" w14:textId="75A34BB3" w:rsidR="00BF3C5F" w:rsidRPr="00A621C8" w:rsidRDefault="00BF3C5F" w:rsidP="00BF3C5F">
      <w:pPr>
        <w:tabs>
          <w:tab w:val="clear" w:pos="720"/>
          <w:tab w:val="clear" w:pos="1440"/>
          <w:tab w:val="clear" w:pos="6480"/>
        </w:tabs>
        <w:rPr>
          <w:rFonts w:ascii="Arial" w:hAnsi="Arial" w:cs="Arial"/>
          <w:sz w:val="22"/>
          <w:szCs w:val="22"/>
        </w:rPr>
      </w:pPr>
    </w:p>
    <w:p w14:paraId="32292D97" w14:textId="77777777" w:rsidR="00BF3C5F" w:rsidRPr="00A621C8" w:rsidRDefault="00BF3C5F" w:rsidP="00BF3C5F">
      <w:pPr>
        <w:tabs>
          <w:tab w:val="clear" w:pos="720"/>
          <w:tab w:val="clear" w:pos="1440"/>
          <w:tab w:val="clear" w:pos="6480"/>
        </w:tabs>
        <w:rPr>
          <w:rFonts w:ascii="Arial" w:hAnsi="Arial" w:cs="Arial"/>
          <w:sz w:val="22"/>
          <w:szCs w:val="22"/>
        </w:rPr>
      </w:pPr>
    </w:p>
    <w:p w14:paraId="20C498D7" w14:textId="77777777" w:rsidR="00BF3C5F" w:rsidRPr="00A621C8" w:rsidRDefault="00BF3C5F" w:rsidP="00BF3C5F">
      <w:pPr>
        <w:tabs>
          <w:tab w:val="clear" w:pos="720"/>
          <w:tab w:val="clear" w:pos="1440"/>
          <w:tab w:val="clear" w:pos="6480"/>
        </w:tabs>
        <w:rPr>
          <w:rFonts w:ascii="Arial" w:hAnsi="Arial" w:cs="Arial"/>
          <w:sz w:val="22"/>
          <w:szCs w:val="22"/>
        </w:rPr>
      </w:pPr>
    </w:p>
    <w:p w14:paraId="38FF12EF" w14:textId="3F9A6294" w:rsidR="00BF3C5F" w:rsidRPr="00A621C8" w:rsidRDefault="00BF3C5F" w:rsidP="00054ED0">
      <w:pPr>
        <w:pStyle w:val="Heading2"/>
        <w:ind w:left="0" w:firstLine="0"/>
        <w:rPr>
          <w:rFonts w:cs="Arial"/>
          <w:b w:val="0"/>
        </w:rPr>
      </w:pPr>
      <w:r w:rsidRPr="00A621C8">
        <w:rPr>
          <w:rFonts w:cs="Arial"/>
        </w:rPr>
        <w:t>Products</w:t>
      </w:r>
    </w:p>
    <w:p w14:paraId="536F666A" w14:textId="30E7322F" w:rsidR="00BF3C5F" w:rsidRPr="00A621C8" w:rsidRDefault="00BF3C5F" w:rsidP="00BF3C5F">
      <w:pPr>
        <w:tabs>
          <w:tab w:val="clear" w:pos="720"/>
          <w:tab w:val="clear" w:pos="1440"/>
          <w:tab w:val="clear" w:pos="6480"/>
        </w:tabs>
        <w:rPr>
          <w:rFonts w:ascii="Arial" w:hAnsi="Arial" w:cs="Arial"/>
          <w:sz w:val="22"/>
          <w:szCs w:val="22"/>
        </w:rPr>
      </w:pPr>
      <w:r w:rsidRPr="00A621C8">
        <w:rPr>
          <w:rFonts w:ascii="Arial" w:hAnsi="Arial" w:cs="Arial"/>
          <w:sz w:val="22"/>
          <w:szCs w:val="22"/>
        </w:rPr>
        <w:t xml:space="preserve">The client will pick one of the following three packages of products.  The client can opt for a </w:t>
      </w:r>
      <w:r w:rsidR="009E30FE" w:rsidRPr="00A621C8">
        <w:rPr>
          <w:rFonts w:ascii="Arial" w:hAnsi="Arial" w:cs="Arial"/>
          <w:sz w:val="22"/>
          <w:szCs w:val="22"/>
        </w:rPr>
        <w:t>higher-level</w:t>
      </w:r>
      <w:r w:rsidRPr="00A621C8">
        <w:rPr>
          <w:rFonts w:ascii="Arial" w:hAnsi="Arial" w:cs="Arial"/>
          <w:sz w:val="22"/>
          <w:szCs w:val="22"/>
        </w:rPr>
        <w:t xml:space="preserve"> package up until </w:t>
      </w:r>
      <w:r w:rsidR="00087250">
        <w:rPr>
          <w:rFonts w:ascii="Arial" w:hAnsi="Arial" w:cs="Arial"/>
          <w:sz w:val="22"/>
          <w:szCs w:val="22"/>
        </w:rPr>
        <w:t xml:space="preserve">four </w:t>
      </w:r>
      <w:r w:rsidRPr="00A621C8">
        <w:rPr>
          <w:rFonts w:ascii="Arial" w:hAnsi="Arial" w:cs="Arial"/>
          <w:sz w:val="22"/>
          <w:szCs w:val="22"/>
        </w:rPr>
        <w:t>weeks before the final deliverables</w:t>
      </w:r>
      <w:r w:rsidR="009E30FE" w:rsidRPr="00A621C8">
        <w:rPr>
          <w:rFonts w:ascii="Arial" w:hAnsi="Arial" w:cs="Arial"/>
          <w:sz w:val="22"/>
          <w:szCs w:val="22"/>
        </w:rPr>
        <w:t xml:space="preserve"> are given to the client.  The client will be billed at the appropriate package level after the final deliverables are given to the client.  </w:t>
      </w:r>
      <w:r w:rsidR="00A6728E" w:rsidRPr="00A621C8">
        <w:rPr>
          <w:rFonts w:ascii="Arial" w:hAnsi="Arial" w:cs="Arial"/>
          <w:sz w:val="22"/>
          <w:szCs w:val="22"/>
        </w:rPr>
        <w:t xml:space="preserve">WVGISTC is willing to work with the individual county’s needs, so please contact us to discuss this MOU. </w:t>
      </w:r>
    </w:p>
    <w:p w14:paraId="0DFA2942" w14:textId="77777777" w:rsidR="00BF3C5F" w:rsidRPr="00A621C8" w:rsidRDefault="00BF3C5F" w:rsidP="00BF3C5F">
      <w:pPr>
        <w:tabs>
          <w:tab w:val="clear" w:pos="720"/>
          <w:tab w:val="clear" w:pos="1440"/>
          <w:tab w:val="clear" w:pos="6480"/>
        </w:tabs>
        <w:rPr>
          <w:rFonts w:ascii="Arial" w:hAnsi="Arial" w:cs="Arial"/>
          <w:sz w:val="22"/>
          <w:szCs w:val="22"/>
        </w:rPr>
      </w:pPr>
    </w:p>
    <w:p w14:paraId="3DA73AA9" w14:textId="2E4B788D" w:rsidR="00F4254C" w:rsidRPr="00B551DD" w:rsidRDefault="00BF3C5F" w:rsidP="00A6728E">
      <w:pPr>
        <w:pStyle w:val="Heading3"/>
        <w:rPr>
          <w:rFonts w:cs="Arial"/>
          <w:b/>
          <w:bCs/>
        </w:rPr>
      </w:pPr>
      <w:r w:rsidRPr="00B551DD">
        <w:rPr>
          <w:rFonts w:cs="Arial"/>
          <w:b/>
          <w:bCs/>
        </w:rPr>
        <w:t>Package A</w:t>
      </w:r>
      <w:r w:rsidR="002947D3" w:rsidRPr="00B551DD">
        <w:rPr>
          <w:rFonts w:cs="Arial"/>
          <w:b/>
          <w:bCs/>
        </w:rPr>
        <w:t xml:space="preserve"> – </w:t>
      </w:r>
      <w:r w:rsidR="00054ED0">
        <w:rPr>
          <w:rFonts w:cs="Arial"/>
          <w:b/>
          <w:bCs/>
        </w:rPr>
        <w:t xml:space="preserve">SLD and Voting Precinct </w:t>
      </w:r>
      <w:r w:rsidR="002947D3" w:rsidRPr="00B551DD">
        <w:rPr>
          <w:rFonts w:cs="Arial"/>
          <w:b/>
          <w:bCs/>
        </w:rPr>
        <w:t>Boundary Changes Only</w:t>
      </w:r>
    </w:p>
    <w:p w14:paraId="277D1DA5" w14:textId="6C85E4DD" w:rsidR="00A6728E" w:rsidRPr="00A621C8" w:rsidRDefault="00A6728E" w:rsidP="00A6728E">
      <w:pPr>
        <w:rPr>
          <w:rFonts w:ascii="Arial" w:hAnsi="Arial" w:cs="Arial"/>
        </w:rPr>
      </w:pPr>
    </w:p>
    <w:p w14:paraId="41D659BD" w14:textId="3FB03B4B" w:rsidR="00343B14" w:rsidRPr="00A621C8" w:rsidRDefault="00A6728E" w:rsidP="00A6728E">
      <w:pPr>
        <w:rPr>
          <w:rFonts w:ascii="Arial" w:hAnsi="Arial" w:cs="Arial"/>
          <w:b/>
          <w:sz w:val="22"/>
          <w:szCs w:val="22"/>
        </w:rPr>
      </w:pPr>
      <w:r w:rsidRPr="00A621C8">
        <w:rPr>
          <w:rFonts w:ascii="Arial" w:hAnsi="Arial" w:cs="Arial"/>
          <w:sz w:val="22"/>
          <w:szCs w:val="22"/>
        </w:rPr>
        <w:t xml:space="preserve">This package is intended on assisting counties that will have minimal changes and/or intend to perform the redistricting work in-house or with another vendor. </w:t>
      </w:r>
      <w:r w:rsidR="00AB586B" w:rsidRPr="00A621C8">
        <w:rPr>
          <w:rFonts w:ascii="Arial" w:hAnsi="Arial" w:cs="Arial"/>
          <w:sz w:val="22"/>
          <w:szCs w:val="22"/>
        </w:rPr>
        <w:t xml:space="preserve">Package A </w:t>
      </w:r>
      <w:r w:rsidR="00AB586B" w:rsidRPr="00A621C8">
        <w:rPr>
          <w:rFonts w:ascii="Arial" w:hAnsi="Arial" w:cs="Arial"/>
          <w:sz w:val="22"/>
          <w:szCs w:val="22"/>
          <w:u w:val="single"/>
        </w:rPr>
        <w:t>does not include redistricting precinct and/or magisterial district boundaries.</w:t>
      </w:r>
      <w:r w:rsidRPr="00A621C8">
        <w:rPr>
          <w:rFonts w:ascii="Arial" w:hAnsi="Arial" w:cs="Arial"/>
          <w:sz w:val="22"/>
          <w:szCs w:val="22"/>
        </w:rPr>
        <w:t xml:space="preserve"> This package </w:t>
      </w:r>
      <w:r w:rsidR="00343B14" w:rsidRPr="00A621C8">
        <w:rPr>
          <w:rFonts w:ascii="Arial" w:hAnsi="Arial" w:cs="Arial"/>
          <w:b/>
          <w:sz w:val="22"/>
          <w:szCs w:val="22"/>
        </w:rPr>
        <w:t>Requires County to submit current Precinct boundary file (or map) to WVGISTC.</w:t>
      </w:r>
    </w:p>
    <w:p w14:paraId="3F708616" w14:textId="77777777" w:rsidR="00A6728E" w:rsidRPr="00A621C8" w:rsidRDefault="00A6728E" w:rsidP="00A6728E">
      <w:pPr>
        <w:rPr>
          <w:rFonts w:ascii="Arial" w:hAnsi="Arial" w:cs="Arial"/>
          <w:b/>
          <w:sz w:val="22"/>
        </w:rPr>
      </w:pPr>
    </w:p>
    <w:p w14:paraId="5B8EAD87" w14:textId="0B6CFD69" w:rsidR="00A90BAF" w:rsidRPr="00A621C8" w:rsidRDefault="001D566E" w:rsidP="00D17F3B">
      <w:pPr>
        <w:pStyle w:val="ListParagraph"/>
        <w:numPr>
          <w:ilvl w:val="0"/>
          <w:numId w:val="1"/>
        </w:numPr>
        <w:rPr>
          <w:rFonts w:ascii="Arial" w:hAnsi="Arial" w:cs="Arial"/>
        </w:rPr>
      </w:pPr>
      <w:r w:rsidRPr="00953C9B">
        <w:rPr>
          <w:rFonts w:ascii="Arial" w:hAnsi="Arial" w:cs="Arial"/>
          <w:b/>
          <w:bCs/>
        </w:rPr>
        <w:t>Boundary Change</w:t>
      </w:r>
      <w:r w:rsidR="009E30FE" w:rsidRPr="00953C9B">
        <w:rPr>
          <w:rFonts w:ascii="Arial" w:hAnsi="Arial" w:cs="Arial"/>
          <w:b/>
          <w:bCs/>
        </w:rPr>
        <w:t xml:space="preserve"> </w:t>
      </w:r>
      <w:r w:rsidR="00A621C8" w:rsidRPr="00953C9B">
        <w:rPr>
          <w:rFonts w:ascii="Arial" w:hAnsi="Arial" w:cs="Arial"/>
          <w:b/>
          <w:bCs/>
        </w:rPr>
        <w:t xml:space="preserve">Detection </w:t>
      </w:r>
      <w:r w:rsidR="009E30FE" w:rsidRPr="00953C9B">
        <w:rPr>
          <w:rFonts w:ascii="Arial" w:hAnsi="Arial" w:cs="Arial"/>
          <w:b/>
          <w:bCs/>
        </w:rPr>
        <w:t>Report</w:t>
      </w:r>
      <w:r w:rsidR="009E30FE" w:rsidRPr="00A621C8">
        <w:rPr>
          <w:rFonts w:ascii="Arial" w:hAnsi="Arial" w:cs="Arial"/>
        </w:rPr>
        <w:t xml:space="preserve"> - The client will receive a digital report of the </w:t>
      </w:r>
      <w:r w:rsidRPr="00A621C8">
        <w:rPr>
          <w:rFonts w:ascii="Arial" w:hAnsi="Arial" w:cs="Arial"/>
        </w:rPr>
        <w:t>boundary changes</w:t>
      </w:r>
      <w:r w:rsidR="009E30FE" w:rsidRPr="00A621C8">
        <w:rPr>
          <w:rFonts w:ascii="Arial" w:hAnsi="Arial" w:cs="Arial"/>
        </w:rPr>
        <w:t>, which includes</w:t>
      </w:r>
      <w:r w:rsidR="00A90BAF" w:rsidRPr="00A621C8">
        <w:rPr>
          <w:rFonts w:ascii="Arial" w:hAnsi="Arial" w:cs="Arial"/>
        </w:rPr>
        <w:t>:</w:t>
      </w:r>
    </w:p>
    <w:p w14:paraId="356F8D01" w14:textId="684D96F2" w:rsidR="00343B14" w:rsidRPr="00A621C8" w:rsidRDefault="00343B14" w:rsidP="00A90BAF">
      <w:pPr>
        <w:pStyle w:val="ListParagraph"/>
        <w:numPr>
          <w:ilvl w:val="1"/>
          <w:numId w:val="1"/>
        </w:numPr>
        <w:rPr>
          <w:rFonts w:ascii="Arial" w:hAnsi="Arial" w:cs="Arial"/>
        </w:rPr>
      </w:pPr>
      <w:r w:rsidRPr="00A621C8">
        <w:rPr>
          <w:rFonts w:ascii="Arial" w:hAnsi="Arial" w:cs="Arial"/>
        </w:rPr>
        <w:t xml:space="preserve">Listing of Precincts (current) </w:t>
      </w:r>
      <w:r w:rsidR="009E30FE" w:rsidRPr="00A621C8">
        <w:rPr>
          <w:rFonts w:ascii="Arial" w:hAnsi="Arial" w:cs="Arial"/>
        </w:rPr>
        <w:t xml:space="preserve">that </w:t>
      </w:r>
      <w:r w:rsidRPr="00A621C8">
        <w:rPr>
          <w:rFonts w:ascii="Arial" w:hAnsi="Arial" w:cs="Arial"/>
        </w:rPr>
        <w:t xml:space="preserve">require changes to align with new state </w:t>
      </w:r>
      <w:r w:rsidR="00054ED0">
        <w:rPr>
          <w:rFonts w:ascii="Arial" w:hAnsi="Arial" w:cs="Arial"/>
        </w:rPr>
        <w:t xml:space="preserve">legislative </w:t>
      </w:r>
      <w:r w:rsidRPr="00A621C8">
        <w:rPr>
          <w:rFonts w:ascii="Arial" w:hAnsi="Arial" w:cs="Arial"/>
        </w:rPr>
        <w:t>district</w:t>
      </w:r>
      <w:r w:rsidR="00054ED0">
        <w:rPr>
          <w:rFonts w:ascii="Arial" w:hAnsi="Arial" w:cs="Arial"/>
        </w:rPr>
        <w:t xml:space="preserve"> (SLD)</w:t>
      </w:r>
      <w:r w:rsidRPr="00A621C8">
        <w:rPr>
          <w:rFonts w:ascii="Arial" w:hAnsi="Arial" w:cs="Arial"/>
        </w:rPr>
        <w:t xml:space="preserve"> boundaries</w:t>
      </w:r>
      <w:r w:rsidR="009E30FE" w:rsidRPr="00A621C8">
        <w:rPr>
          <w:rFonts w:ascii="Arial" w:hAnsi="Arial" w:cs="Arial"/>
        </w:rPr>
        <w:t xml:space="preserve"> </w:t>
      </w:r>
    </w:p>
    <w:p w14:paraId="4A20F57B" w14:textId="6ABBB504" w:rsidR="001D566E" w:rsidRPr="00A621C8" w:rsidRDefault="00343B14" w:rsidP="009E57BC">
      <w:pPr>
        <w:pStyle w:val="ListParagraph"/>
        <w:numPr>
          <w:ilvl w:val="1"/>
          <w:numId w:val="1"/>
        </w:numPr>
        <w:rPr>
          <w:rFonts w:ascii="Arial" w:hAnsi="Arial" w:cs="Arial"/>
        </w:rPr>
      </w:pPr>
      <w:r w:rsidRPr="00A621C8">
        <w:rPr>
          <w:rFonts w:ascii="Arial" w:hAnsi="Arial" w:cs="Arial"/>
        </w:rPr>
        <w:t xml:space="preserve">Precincts change locations </w:t>
      </w:r>
      <w:r w:rsidR="00A90BAF" w:rsidRPr="00A621C8">
        <w:rPr>
          <w:rFonts w:ascii="Arial" w:hAnsi="Arial" w:cs="Arial"/>
        </w:rPr>
        <w:t>identified</w:t>
      </w:r>
      <w:r w:rsidR="00A6728E" w:rsidRPr="00A621C8">
        <w:rPr>
          <w:rFonts w:ascii="Arial" w:hAnsi="Arial" w:cs="Arial"/>
        </w:rPr>
        <w:t xml:space="preserve"> i</w:t>
      </w:r>
      <w:r w:rsidR="009E30FE" w:rsidRPr="00A621C8">
        <w:rPr>
          <w:rFonts w:ascii="Arial" w:hAnsi="Arial" w:cs="Arial"/>
        </w:rPr>
        <w:t>n a digital map</w:t>
      </w:r>
      <w:r w:rsidRPr="00A621C8">
        <w:rPr>
          <w:rFonts w:ascii="Arial" w:hAnsi="Arial" w:cs="Arial"/>
        </w:rPr>
        <w:t xml:space="preserve"> book</w:t>
      </w:r>
      <w:r w:rsidR="009E30FE" w:rsidRPr="00A621C8">
        <w:rPr>
          <w:rFonts w:ascii="Arial" w:hAnsi="Arial" w:cs="Arial"/>
        </w:rPr>
        <w:t>.</w:t>
      </w:r>
      <w:r w:rsidR="00592831">
        <w:rPr>
          <w:rFonts w:ascii="Arial" w:hAnsi="Arial" w:cs="Arial"/>
        </w:rPr>
        <w:br/>
      </w:r>
      <w:r w:rsidR="009E30FE" w:rsidRPr="00A621C8">
        <w:rPr>
          <w:rFonts w:ascii="Arial" w:hAnsi="Arial" w:cs="Arial"/>
        </w:rPr>
        <w:t xml:space="preserve">  </w:t>
      </w:r>
    </w:p>
    <w:p w14:paraId="676B60DC" w14:textId="0D649BEA" w:rsidR="0081339E" w:rsidRPr="00A621C8" w:rsidRDefault="009E57BC" w:rsidP="00A621C8">
      <w:pPr>
        <w:pStyle w:val="ListParagraph"/>
        <w:numPr>
          <w:ilvl w:val="0"/>
          <w:numId w:val="1"/>
        </w:numPr>
        <w:rPr>
          <w:rFonts w:ascii="Arial" w:hAnsi="Arial" w:cs="Arial"/>
        </w:rPr>
      </w:pPr>
      <w:r w:rsidRPr="00953C9B">
        <w:rPr>
          <w:rFonts w:ascii="Arial" w:hAnsi="Arial" w:cs="Arial"/>
          <w:b/>
          <w:bCs/>
        </w:rPr>
        <w:t>One</w:t>
      </w:r>
      <w:r w:rsidR="009E30FE" w:rsidRPr="00953C9B">
        <w:rPr>
          <w:rFonts w:ascii="Arial" w:hAnsi="Arial" w:cs="Arial"/>
          <w:b/>
          <w:bCs/>
        </w:rPr>
        <w:t xml:space="preserve"> Revision Period </w:t>
      </w:r>
      <w:r w:rsidR="0081339E" w:rsidRPr="00953C9B">
        <w:rPr>
          <w:rFonts w:ascii="Arial" w:hAnsi="Arial" w:cs="Arial"/>
          <w:b/>
          <w:bCs/>
        </w:rPr>
        <w:t>for client input</w:t>
      </w:r>
      <w:r w:rsidR="00A621C8">
        <w:rPr>
          <w:rFonts w:ascii="Arial" w:hAnsi="Arial" w:cs="Arial"/>
        </w:rPr>
        <w:t xml:space="preserve"> - </w:t>
      </w:r>
      <w:r w:rsidR="009E30FE" w:rsidRPr="00A621C8">
        <w:rPr>
          <w:rFonts w:ascii="Arial" w:hAnsi="Arial" w:cs="Arial"/>
        </w:rPr>
        <w:t>That period may last up to 5 business days after the County Clerk’s Office receives the draft versions of the voting districts from the WV GIS Technical Center</w:t>
      </w:r>
      <w:r w:rsidR="0081339E" w:rsidRPr="00A621C8">
        <w:rPr>
          <w:rFonts w:ascii="Arial" w:hAnsi="Arial" w:cs="Arial"/>
        </w:rPr>
        <w:t>.</w:t>
      </w:r>
    </w:p>
    <w:p w14:paraId="07970810" w14:textId="77777777" w:rsidR="00B85F09" w:rsidRPr="00A621C8" w:rsidRDefault="00B85F09">
      <w:pPr>
        <w:tabs>
          <w:tab w:val="clear" w:pos="720"/>
          <w:tab w:val="clear" w:pos="1440"/>
          <w:tab w:val="clear" w:pos="6480"/>
        </w:tabs>
        <w:rPr>
          <w:rFonts w:ascii="Arial" w:hAnsi="Arial" w:cs="Arial"/>
        </w:rPr>
      </w:pPr>
      <w:r w:rsidRPr="00A621C8">
        <w:rPr>
          <w:rFonts w:ascii="Arial" w:hAnsi="Arial" w:cs="Arial"/>
        </w:rPr>
        <w:br w:type="page"/>
      </w:r>
    </w:p>
    <w:p w14:paraId="50C1C882" w14:textId="61B8BF7D" w:rsidR="0081339E" w:rsidRPr="00B551DD" w:rsidRDefault="0081339E" w:rsidP="00A6728E">
      <w:pPr>
        <w:pStyle w:val="Heading3"/>
        <w:rPr>
          <w:rFonts w:cs="Arial"/>
          <w:b/>
          <w:bCs/>
        </w:rPr>
      </w:pPr>
      <w:r w:rsidRPr="00B551DD">
        <w:rPr>
          <w:rFonts w:cs="Arial"/>
          <w:b/>
          <w:bCs/>
        </w:rPr>
        <w:lastRenderedPageBreak/>
        <w:t>Package B</w:t>
      </w:r>
      <w:r w:rsidR="002947D3" w:rsidRPr="00B551DD">
        <w:rPr>
          <w:rFonts w:cs="Arial"/>
          <w:b/>
          <w:bCs/>
        </w:rPr>
        <w:t xml:space="preserve"> - Voter Registration Changes</w:t>
      </w:r>
    </w:p>
    <w:p w14:paraId="38A77554" w14:textId="77777777" w:rsidR="0081339E" w:rsidRPr="00A621C8" w:rsidRDefault="0081339E" w:rsidP="0081339E">
      <w:pPr>
        <w:rPr>
          <w:rFonts w:ascii="Arial" w:hAnsi="Arial" w:cs="Arial"/>
        </w:rPr>
      </w:pPr>
    </w:p>
    <w:p w14:paraId="79030C65" w14:textId="1045466E" w:rsidR="00B85F09" w:rsidRPr="00A621C8" w:rsidRDefault="00B85F09" w:rsidP="0081339E">
      <w:pPr>
        <w:rPr>
          <w:rFonts w:ascii="Arial" w:hAnsi="Arial" w:cs="Arial"/>
          <w:sz w:val="22"/>
          <w:szCs w:val="18"/>
        </w:rPr>
      </w:pPr>
      <w:r w:rsidRPr="00A621C8">
        <w:rPr>
          <w:rFonts w:ascii="Arial" w:hAnsi="Arial" w:cs="Arial"/>
          <w:sz w:val="22"/>
          <w:szCs w:val="18"/>
        </w:rPr>
        <w:t xml:space="preserve">This package is suitable for most counties requiring some assistance in the redistricting process and identifying changes to the Voter Registration rolls, but </w:t>
      </w:r>
      <w:r w:rsidRPr="00A621C8">
        <w:rPr>
          <w:rFonts w:ascii="Arial" w:hAnsi="Arial" w:cs="Arial"/>
          <w:sz w:val="22"/>
          <w:szCs w:val="18"/>
          <w:u w:val="single"/>
        </w:rPr>
        <w:t>does not include redistrict</w:t>
      </w:r>
      <w:r w:rsidR="00585940">
        <w:rPr>
          <w:rFonts w:ascii="Arial" w:hAnsi="Arial" w:cs="Arial"/>
          <w:sz w:val="22"/>
          <w:szCs w:val="18"/>
          <w:u w:val="single"/>
        </w:rPr>
        <w:t>ed</w:t>
      </w:r>
      <w:r w:rsidRPr="00A621C8">
        <w:rPr>
          <w:rFonts w:ascii="Arial" w:hAnsi="Arial" w:cs="Arial"/>
          <w:sz w:val="22"/>
          <w:szCs w:val="18"/>
          <w:u w:val="single"/>
        </w:rPr>
        <w:t xml:space="preserve"> precinct and/or magisterial district boundaries</w:t>
      </w:r>
      <w:r w:rsidRPr="00A621C8">
        <w:rPr>
          <w:rFonts w:ascii="Arial" w:hAnsi="Arial" w:cs="Arial"/>
          <w:sz w:val="22"/>
          <w:szCs w:val="18"/>
        </w:rPr>
        <w:t xml:space="preserve">.  </w:t>
      </w:r>
      <w:r w:rsidR="001D566E" w:rsidRPr="00A621C8">
        <w:rPr>
          <w:rFonts w:ascii="Arial" w:hAnsi="Arial" w:cs="Arial"/>
          <w:sz w:val="22"/>
          <w:szCs w:val="18"/>
        </w:rPr>
        <w:t xml:space="preserve">Requires County to submit current precinct and redistricted boundaries to WVGISTC. </w:t>
      </w:r>
    </w:p>
    <w:p w14:paraId="3CE40F94" w14:textId="77777777" w:rsidR="00B85F09" w:rsidRPr="00A621C8" w:rsidRDefault="00B85F09" w:rsidP="0081339E">
      <w:pPr>
        <w:rPr>
          <w:rFonts w:ascii="Arial" w:hAnsi="Arial" w:cs="Arial"/>
        </w:rPr>
      </w:pPr>
    </w:p>
    <w:p w14:paraId="605C23D6" w14:textId="168B0500" w:rsidR="00B85F09" w:rsidRPr="00A621C8" w:rsidRDefault="00B85F09" w:rsidP="00D17F3B">
      <w:pPr>
        <w:pStyle w:val="ListParagraph"/>
        <w:numPr>
          <w:ilvl w:val="0"/>
          <w:numId w:val="2"/>
        </w:numPr>
        <w:rPr>
          <w:rFonts w:ascii="Arial" w:hAnsi="Arial" w:cs="Arial"/>
        </w:rPr>
      </w:pPr>
      <w:r w:rsidRPr="00A621C8">
        <w:rPr>
          <w:rFonts w:ascii="Arial" w:hAnsi="Arial" w:cs="Arial"/>
        </w:rPr>
        <w:t>All Items in Package A plus:</w:t>
      </w:r>
      <w:r w:rsidR="00592831">
        <w:rPr>
          <w:rFonts w:ascii="Arial" w:hAnsi="Arial" w:cs="Arial"/>
        </w:rPr>
        <w:br/>
      </w:r>
    </w:p>
    <w:p w14:paraId="6A3FC6E0" w14:textId="77777777" w:rsidR="00BD5EE8" w:rsidRPr="00953C9B" w:rsidRDefault="00BD5EE8" w:rsidP="00BD5EE8">
      <w:pPr>
        <w:pStyle w:val="ListParagraph"/>
        <w:numPr>
          <w:ilvl w:val="0"/>
          <w:numId w:val="2"/>
        </w:numPr>
        <w:rPr>
          <w:rFonts w:ascii="Arial" w:hAnsi="Arial" w:cs="Arial"/>
          <w:b/>
          <w:bCs/>
        </w:rPr>
      </w:pPr>
      <w:r w:rsidRPr="00953C9B">
        <w:rPr>
          <w:rFonts w:ascii="Arial" w:hAnsi="Arial" w:cs="Arial"/>
          <w:b/>
          <w:bCs/>
        </w:rPr>
        <w:t>Redistricted Boundary Digitization</w:t>
      </w:r>
    </w:p>
    <w:p w14:paraId="2BBD70E5" w14:textId="3B7D7735" w:rsidR="00BD5EE8" w:rsidRPr="00A621C8" w:rsidRDefault="00BD5EE8" w:rsidP="00BD5EE8">
      <w:pPr>
        <w:pStyle w:val="ListParagraph"/>
        <w:numPr>
          <w:ilvl w:val="1"/>
          <w:numId w:val="2"/>
        </w:numPr>
        <w:rPr>
          <w:rFonts w:ascii="Arial" w:hAnsi="Arial" w:cs="Arial"/>
        </w:rPr>
      </w:pPr>
      <w:r w:rsidRPr="00A621C8">
        <w:rPr>
          <w:rFonts w:ascii="Arial" w:hAnsi="Arial" w:cs="Arial"/>
        </w:rPr>
        <w:t>Counties that will redistrict their own precinct and magisterial boundaries can submit new boundaries to the WVGISTC</w:t>
      </w:r>
      <w:r w:rsidR="00A621C8">
        <w:rPr>
          <w:rFonts w:ascii="Arial" w:hAnsi="Arial" w:cs="Arial"/>
        </w:rPr>
        <w:t xml:space="preserve"> (formats to be discussed with client)</w:t>
      </w:r>
    </w:p>
    <w:p w14:paraId="3A50E982" w14:textId="036716CC" w:rsidR="00BD5EE8" w:rsidRPr="00A621C8" w:rsidRDefault="00BD5EE8" w:rsidP="00A621C8">
      <w:pPr>
        <w:pStyle w:val="ListParagraph"/>
        <w:numPr>
          <w:ilvl w:val="1"/>
          <w:numId w:val="2"/>
        </w:numPr>
        <w:rPr>
          <w:rFonts w:ascii="Arial" w:hAnsi="Arial" w:cs="Arial"/>
        </w:rPr>
      </w:pPr>
      <w:r w:rsidRPr="00A621C8">
        <w:rPr>
          <w:rFonts w:ascii="Arial" w:hAnsi="Arial" w:cs="Arial"/>
        </w:rPr>
        <w:t xml:space="preserve">WVGISTC </w:t>
      </w:r>
      <w:r w:rsidR="00054ED0">
        <w:rPr>
          <w:rFonts w:ascii="Arial" w:hAnsi="Arial" w:cs="Arial"/>
        </w:rPr>
        <w:t xml:space="preserve">will </w:t>
      </w:r>
      <w:r w:rsidRPr="00A621C8">
        <w:rPr>
          <w:rFonts w:ascii="Arial" w:hAnsi="Arial" w:cs="Arial"/>
        </w:rPr>
        <w:t xml:space="preserve">adjust or digitize new boundaries </w:t>
      </w:r>
      <w:r w:rsidR="00A621C8">
        <w:rPr>
          <w:rFonts w:ascii="Arial" w:hAnsi="Arial" w:cs="Arial"/>
        </w:rPr>
        <w:t xml:space="preserve">into a GIS format such that they </w:t>
      </w:r>
      <w:r w:rsidRPr="00A621C8">
        <w:rPr>
          <w:rFonts w:ascii="Arial" w:hAnsi="Arial" w:cs="Arial"/>
        </w:rPr>
        <w:t xml:space="preserve">match </w:t>
      </w:r>
      <w:r w:rsidR="00054ED0">
        <w:rPr>
          <w:rFonts w:ascii="Arial" w:hAnsi="Arial" w:cs="Arial"/>
        </w:rPr>
        <w:t xml:space="preserve">the </w:t>
      </w:r>
      <w:r w:rsidRPr="00A621C8">
        <w:rPr>
          <w:rFonts w:ascii="Arial" w:hAnsi="Arial" w:cs="Arial"/>
        </w:rPr>
        <w:t xml:space="preserve">new state </w:t>
      </w:r>
      <w:r w:rsidR="00054ED0">
        <w:rPr>
          <w:rFonts w:ascii="Arial" w:hAnsi="Arial" w:cs="Arial"/>
        </w:rPr>
        <w:t xml:space="preserve">legislative </w:t>
      </w:r>
      <w:r w:rsidRPr="00A621C8">
        <w:rPr>
          <w:rFonts w:ascii="Arial" w:hAnsi="Arial" w:cs="Arial"/>
        </w:rPr>
        <w:t>districts and 2020 census block boundaries</w:t>
      </w:r>
      <w:r w:rsidR="00A621C8">
        <w:rPr>
          <w:rFonts w:ascii="Arial" w:hAnsi="Arial" w:cs="Arial"/>
        </w:rPr>
        <w:t xml:space="preserve">.  This process will be in direct consultation with the client.  </w:t>
      </w:r>
      <w:r w:rsidRPr="00A621C8">
        <w:rPr>
          <w:rFonts w:ascii="Arial" w:hAnsi="Arial" w:cs="Arial"/>
        </w:rPr>
        <w:t xml:space="preserve"> </w:t>
      </w:r>
    </w:p>
    <w:p w14:paraId="4D1AF1C0" w14:textId="5E9A178E" w:rsidR="00BD5EE8" w:rsidRPr="00A621C8" w:rsidRDefault="00BD5EE8" w:rsidP="00BD5EE8">
      <w:pPr>
        <w:pStyle w:val="ListParagraph"/>
        <w:numPr>
          <w:ilvl w:val="1"/>
          <w:numId w:val="2"/>
        </w:numPr>
        <w:rPr>
          <w:rFonts w:ascii="Arial" w:hAnsi="Arial" w:cs="Arial"/>
        </w:rPr>
      </w:pPr>
      <w:r w:rsidRPr="00A621C8">
        <w:rPr>
          <w:rFonts w:ascii="Arial" w:hAnsi="Arial" w:cs="Arial"/>
        </w:rPr>
        <w:t>County will receive digital copies of new boundary files (shapefile or ESRI Geodatabase format). These files will also be stored in the WV State GIS Clearinghouse, made available for public consumption.</w:t>
      </w:r>
      <w:r w:rsidR="00592831">
        <w:rPr>
          <w:rFonts w:ascii="Arial" w:hAnsi="Arial" w:cs="Arial"/>
        </w:rPr>
        <w:br/>
      </w:r>
    </w:p>
    <w:p w14:paraId="31C96752" w14:textId="186745EB" w:rsidR="00B85F09" w:rsidRPr="00A621C8" w:rsidRDefault="0081339E" w:rsidP="00D17F3B">
      <w:pPr>
        <w:pStyle w:val="ListParagraph"/>
        <w:numPr>
          <w:ilvl w:val="0"/>
          <w:numId w:val="2"/>
        </w:numPr>
        <w:rPr>
          <w:rFonts w:ascii="Arial" w:hAnsi="Arial" w:cs="Arial"/>
        </w:rPr>
      </w:pPr>
      <w:r w:rsidRPr="00953C9B">
        <w:rPr>
          <w:rFonts w:ascii="Arial" w:hAnsi="Arial" w:cs="Arial"/>
          <w:b/>
          <w:bCs/>
        </w:rPr>
        <w:t xml:space="preserve">Voter Registration </w:t>
      </w:r>
      <w:r w:rsidR="00B551DD" w:rsidRPr="00953C9B">
        <w:rPr>
          <w:rFonts w:ascii="Arial" w:hAnsi="Arial" w:cs="Arial"/>
          <w:b/>
          <w:bCs/>
        </w:rPr>
        <w:t xml:space="preserve">(VR) </w:t>
      </w:r>
      <w:r w:rsidRPr="00953C9B">
        <w:rPr>
          <w:rFonts w:ascii="Arial" w:hAnsi="Arial" w:cs="Arial"/>
          <w:b/>
          <w:bCs/>
        </w:rPr>
        <w:t>Change Detection Report</w:t>
      </w:r>
      <w:r w:rsidRPr="00A621C8">
        <w:rPr>
          <w:rFonts w:ascii="Arial" w:hAnsi="Arial" w:cs="Arial"/>
        </w:rPr>
        <w:t xml:space="preserve"> – The client will receive a </w:t>
      </w:r>
      <w:r w:rsidR="00B85F09" w:rsidRPr="00A621C8">
        <w:rPr>
          <w:rFonts w:ascii="Arial" w:hAnsi="Arial" w:cs="Arial"/>
        </w:rPr>
        <w:t xml:space="preserve">digital </w:t>
      </w:r>
      <w:r w:rsidRPr="00A621C8">
        <w:rPr>
          <w:rFonts w:ascii="Arial" w:hAnsi="Arial" w:cs="Arial"/>
        </w:rPr>
        <w:t xml:space="preserve">report of the voters whose voting districts have changed due to the redistricting process.  </w:t>
      </w:r>
    </w:p>
    <w:p w14:paraId="09EEC3F6" w14:textId="146496D0" w:rsidR="00BF3C5F" w:rsidRPr="00A621C8" w:rsidRDefault="00B85F09" w:rsidP="00B85F09">
      <w:pPr>
        <w:pStyle w:val="ListParagraph"/>
        <w:numPr>
          <w:ilvl w:val="1"/>
          <w:numId w:val="2"/>
        </w:numPr>
        <w:rPr>
          <w:rFonts w:ascii="Arial" w:hAnsi="Arial" w:cs="Arial"/>
        </w:rPr>
      </w:pPr>
      <w:r w:rsidRPr="00A621C8">
        <w:rPr>
          <w:rFonts w:ascii="Arial" w:hAnsi="Arial" w:cs="Arial"/>
        </w:rPr>
        <w:t xml:space="preserve">Report includes: </w:t>
      </w:r>
      <w:r w:rsidR="0081339E" w:rsidRPr="00A621C8">
        <w:rPr>
          <w:rFonts w:ascii="Arial" w:hAnsi="Arial" w:cs="Arial"/>
        </w:rPr>
        <w:t xml:space="preserve">digital format with voter identification, associated voter address as contained in the county’s voter registration files, 2010 voting district name, </w:t>
      </w:r>
      <w:r w:rsidR="00054ED0">
        <w:rPr>
          <w:rFonts w:ascii="Arial" w:hAnsi="Arial" w:cs="Arial"/>
        </w:rPr>
        <w:t xml:space="preserve">and </w:t>
      </w:r>
      <w:r w:rsidR="0081339E" w:rsidRPr="00A621C8">
        <w:rPr>
          <w:rFonts w:ascii="Arial" w:hAnsi="Arial" w:cs="Arial"/>
        </w:rPr>
        <w:t>2020 voting district name</w:t>
      </w:r>
    </w:p>
    <w:p w14:paraId="2E70290A" w14:textId="15BBB059" w:rsidR="00A6728E" w:rsidRPr="00A621C8" w:rsidRDefault="00A6728E" w:rsidP="001D566E">
      <w:pPr>
        <w:pStyle w:val="ListParagraph"/>
        <w:numPr>
          <w:ilvl w:val="1"/>
          <w:numId w:val="2"/>
        </w:numPr>
        <w:rPr>
          <w:rFonts w:ascii="Arial" w:hAnsi="Arial" w:cs="Arial"/>
        </w:rPr>
      </w:pPr>
      <w:r w:rsidRPr="00A621C8">
        <w:rPr>
          <w:rFonts w:ascii="Arial" w:hAnsi="Arial" w:cs="Arial"/>
        </w:rPr>
        <w:t xml:space="preserve">Geocoding report detailing the number and percentage of positive geocode </w:t>
      </w:r>
      <w:r w:rsidR="00054ED0">
        <w:rPr>
          <w:rFonts w:ascii="Arial" w:hAnsi="Arial" w:cs="Arial"/>
        </w:rPr>
        <w:t xml:space="preserve">address match </w:t>
      </w:r>
      <w:r w:rsidRPr="00A621C8">
        <w:rPr>
          <w:rFonts w:ascii="Arial" w:hAnsi="Arial" w:cs="Arial"/>
        </w:rPr>
        <w:t xml:space="preserve">results of their voter registration rolls.  </w:t>
      </w:r>
    </w:p>
    <w:p w14:paraId="509D64B6" w14:textId="3F2D7DA8" w:rsidR="00E24977" w:rsidRPr="00A621C8" w:rsidRDefault="00E24977" w:rsidP="001D566E">
      <w:pPr>
        <w:pStyle w:val="ListParagraph"/>
        <w:numPr>
          <w:ilvl w:val="1"/>
          <w:numId w:val="2"/>
        </w:numPr>
        <w:rPr>
          <w:rFonts w:ascii="Arial" w:hAnsi="Arial" w:cs="Arial"/>
        </w:rPr>
      </w:pPr>
      <w:r w:rsidRPr="00A621C8">
        <w:rPr>
          <w:rFonts w:ascii="Arial" w:hAnsi="Arial" w:cs="Arial"/>
        </w:rPr>
        <w:t xml:space="preserve">This report relies on the quality of VR address matches to e911 addressing data. It is anticipated that a portion of VR changes will need to be verified by the county manually. </w:t>
      </w:r>
    </w:p>
    <w:p w14:paraId="18AB70C4" w14:textId="77777777" w:rsidR="00E63DF2" w:rsidRPr="00A621C8" w:rsidRDefault="00E63DF2" w:rsidP="00E63DF2">
      <w:pPr>
        <w:pStyle w:val="ListParagraph"/>
        <w:ind w:left="1440"/>
        <w:rPr>
          <w:rFonts w:ascii="Arial" w:hAnsi="Arial" w:cs="Arial"/>
        </w:rPr>
      </w:pPr>
    </w:p>
    <w:p w14:paraId="15282896" w14:textId="148A5AB0" w:rsidR="0081339E" w:rsidRPr="00A621C8" w:rsidRDefault="00E63DF2" w:rsidP="00D17F3B">
      <w:pPr>
        <w:pStyle w:val="ListParagraph"/>
        <w:numPr>
          <w:ilvl w:val="0"/>
          <w:numId w:val="2"/>
        </w:numPr>
        <w:rPr>
          <w:rFonts w:ascii="Arial" w:hAnsi="Arial" w:cs="Arial"/>
        </w:rPr>
      </w:pPr>
      <w:r w:rsidRPr="00953C9B">
        <w:rPr>
          <w:rFonts w:ascii="Arial" w:hAnsi="Arial" w:cs="Arial"/>
          <w:b/>
          <w:bCs/>
        </w:rPr>
        <w:t xml:space="preserve">Redistricted Precinct </w:t>
      </w:r>
      <w:r w:rsidR="0081339E" w:rsidRPr="00953C9B">
        <w:rPr>
          <w:rFonts w:ascii="Arial" w:hAnsi="Arial" w:cs="Arial"/>
          <w:b/>
          <w:bCs/>
        </w:rPr>
        <w:t>Digital Map Book</w:t>
      </w:r>
      <w:r w:rsidR="00B85F09" w:rsidRPr="00953C9B">
        <w:rPr>
          <w:rFonts w:ascii="Arial" w:hAnsi="Arial" w:cs="Arial"/>
          <w:b/>
          <w:bCs/>
        </w:rPr>
        <w:t xml:space="preserve"> (PDF)</w:t>
      </w:r>
      <w:r w:rsidR="00B85F09" w:rsidRPr="00A621C8">
        <w:rPr>
          <w:rFonts w:ascii="Arial" w:hAnsi="Arial" w:cs="Arial"/>
        </w:rPr>
        <w:t xml:space="preserve"> </w:t>
      </w:r>
      <w:r w:rsidR="00953C9B">
        <w:rPr>
          <w:rFonts w:ascii="Arial" w:hAnsi="Arial" w:cs="Arial"/>
        </w:rPr>
        <w:t xml:space="preserve">- </w:t>
      </w:r>
      <w:r w:rsidR="00B85F09" w:rsidRPr="00A621C8">
        <w:rPr>
          <w:rFonts w:ascii="Arial" w:hAnsi="Arial" w:cs="Arial"/>
        </w:rPr>
        <w:t>(suggested size 11”x17” pages) (page size as specified by client)</w:t>
      </w:r>
    </w:p>
    <w:p w14:paraId="4917E25E" w14:textId="01AB2721" w:rsidR="00E24977" w:rsidRPr="00A621C8" w:rsidRDefault="00E24977" w:rsidP="00E24977">
      <w:pPr>
        <w:pStyle w:val="ListParagraph"/>
        <w:numPr>
          <w:ilvl w:val="1"/>
          <w:numId w:val="2"/>
        </w:numPr>
        <w:rPr>
          <w:rFonts w:ascii="Arial" w:hAnsi="Arial" w:cs="Arial"/>
        </w:rPr>
      </w:pPr>
      <w:r w:rsidRPr="00A621C8">
        <w:rPr>
          <w:rFonts w:ascii="Arial" w:hAnsi="Arial" w:cs="Arial"/>
        </w:rPr>
        <w:t xml:space="preserve">Precinct map with state district boundaries overlay </w:t>
      </w:r>
    </w:p>
    <w:p w14:paraId="1E08C4ED" w14:textId="26C0D586" w:rsidR="00E24977" w:rsidRPr="00A621C8" w:rsidRDefault="00E24977" w:rsidP="00E24977">
      <w:pPr>
        <w:pStyle w:val="ListParagraph"/>
        <w:numPr>
          <w:ilvl w:val="1"/>
          <w:numId w:val="2"/>
        </w:numPr>
        <w:rPr>
          <w:rFonts w:ascii="Arial" w:hAnsi="Arial" w:cs="Arial"/>
        </w:rPr>
      </w:pPr>
      <w:r w:rsidRPr="00A621C8">
        <w:rPr>
          <w:rFonts w:ascii="Arial" w:hAnsi="Arial" w:cs="Arial"/>
        </w:rPr>
        <w:t>Basemap as ESRI Grayscale, (Other available upon request)</w:t>
      </w:r>
    </w:p>
    <w:p w14:paraId="4ECC2BB4" w14:textId="5172743C" w:rsidR="00E24977" w:rsidRPr="00A621C8" w:rsidRDefault="00E24977" w:rsidP="00E24977">
      <w:pPr>
        <w:pStyle w:val="ListParagraph"/>
        <w:numPr>
          <w:ilvl w:val="1"/>
          <w:numId w:val="2"/>
        </w:numPr>
        <w:rPr>
          <w:rFonts w:ascii="Arial" w:hAnsi="Arial" w:cs="Arial"/>
        </w:rPr>
      </w:pPr>
      <w:r w:rsidRPr="00A621C8">
        <w:rPr>
          <w:rFonts w:ascii="Arial" w:hAnsi="Arial" w:cs="Arial"/>
        </w:rPr>
        <w:t>Additional layers available upon request</w:t>
      </w:r>
    </w:p>
    <w:p w14:paraId="33E201A8" w14:textId="6EE3FCD8" w:rsidR="00B85F09" w:rsidRPr="00A621C8" w:rsidRDefault="00B85F09" w:rsidP="00B85F09">
      <w:pPr>
        <w:pStyle w:val="ListParagraph"/>
        <w:numPr>
          <w:ilvl w:val="1"/>
          <w:numId w:val="2"/>
        </w:numPr>
        <w:rPr>
          <w:rFonts w:ascii="Arial" w:hAnsi="Arial" w:cs="Arial"/>
        </w:rPr>
      </w:pPr>
      <w:r w:rsidRPr="00A621C8">
        <w:rPr>
          <w:rFonts w:ascii="Arial" w:hAnsi="Arial" w:cs="Arial"/>
        </w:rPr>
        <w:t>Printed Version of map available a</w:t>
      </w:r>
      <w:r w:rsidR="00AB586B" w:rsidRPr="00A621C8">
        <w:rPr>
          <w:rFonts w:ascii="Arial" w:hAnsi="Arial" w:cs="Arial"/>
        </w:rPr>
        <w:t>s</w:t>
      </w:r>
      <w:r w:rsidRPr="00A621C8">
        <w:rPr>
          <w:rFonts w:ascii="Arial" w:hAnsi="Arial" w:cs="Arial"/>
        </w:rPr>
        <w:t xml:space="preserve"> upcharge cost</w:t>
      </w:r>
      <w:r w:rsidR="00953C9B">
        <w:rPr>
          <w:rFonts w:ascii="Arial" w:hAnsi="Arial" w:cs="Arial"/>
        </w:rPr>
        <w:t xml:space="preserve"> (fees to be determined)</w:t>
      </w:r>
      <w:r w:rsidR="00592831">
        <w:rPr>
          <w:rFonts w:ascii="Arial" w:hAnsi="Arial" w:cs="Arial"/>
        </w:rPr>
        <w:br/>
      </w:r>
    </w:p>
    <w:p w14:paraId="1C5AB943" w14:textId="342717A8" w:rsidR="0081339E" w:rsidRPr="00A621C8" w:rsidRDefault="00E63DF2" w:rsidP="00D17F3B">
      <w:pPr>
        <w:pStyle w:val="ListParagraph"/>
        <w:numPr>
          <w:ilvl w:val="0"/>
          <w:numId w:val="2"/>
        </w:numPr>
        <w:rPr>
          <w:rFonts w:ascii="Arial" w:hAnsi="Arial" w:cs="Arial"/>
        </w:rPr>
      </w:pPr>
      <w:r w:rsidRPr="00953C9B">
        <w:rPr>
          <w:rFonts w:ascii="Arial" w:hAnsi="Arial" w:cs="Arial"/>
          <w:b/>
          <w:bCs/>
        </w:rPr>
        <w:t xml:space="preserve">Redistricted Precinct </w:t>
      </w:r>
      <w:r w:rsidR="00B85F09" w:rsidRPr="00953C9B">
        <w:rPr>
          <w:rFonts w:ascii="Arial" w:hAnsi="Arial" w:cs="Arial"/>
          <w:b/>
          <w:bCs/>
        </w:rPr>
        <w:t xml:space="preserve">Digital </w:t>
      </w:r>
      <w:r w:rsidR="0081339E" w:rsidRPr="00953C9B">
        <w:rPr>
          <w:rFonts w:ascii="Arial" w:hAnsi="Arial" w:cs="Arial"/>
          <w:b/>
          <w:bCs/>
        </w:rPr>
        <w:t xml:space="preserve">format </w:t>
      </w:r>
      <w:r w:rsidR="00B85F09" w:rsidRPr="00953C9B">
        <w:rPr>
          <w:rFonts w:ascii="Arial" w:hAnsi="Arial" w:cs="Arial"/>
          <w:b/>
          <w:bCs/>
        </w:rPr>
        <w:t xml:space="preserve">Wall </w:t>
      </w:r>
      <w:r w:rsidR="0081339E" w:rsidRPr="00953C9B">
        <w:rPr>
          <w:rFonts w:ascii="Arial" w:hAnsi="Arial" w:cs="Arial"/>
          <w:b/>
          <w:bCs/>
        </w:rPr>
        <w:t>Map</w:t>
      </w:r>
      <w:r w:rsidR="00B85F09" w:rsidRPr="00953C9B">
        <w:rPr>
          <w:rFonts w:ascii="Arial" w:hAnsi="Arial" w:cs="Arial"/>
          <w:b/>
          <w:bCs/>
        </w:rPr>
        <w:t xml:space="preserve"> (PDF)</w:t>
      </w:r>
      <w:r w:rsidR="00B85F09" w:rsidRPr="00A621C8">
        <w:rPr>
          <w:rFonts w:ascii="Arial" w:hAnsi="Arial" w:cs="Arial"/>
        </w:rPr>
        <w:t xml:space="preserve"> </w:t>
      </w:r>
      <w:r w:rsidR="00953C9B">
        <w:rPr>
          <w:rFonts w:ascii="Arial" w:hAnsi="Arial" w:cs="Arial"/>
        </w:rPr>
        <w:t xml:space="preserve">- </w:t>
      </w:r>
      <w:r w:rsidR="00B85F09" w:rsidRPr="00A621C8">
        <w:rPr>
          <w:rFonts w:ascii="Arial" w:hAnsi="Arial" w:cs="Arial"/>
        </w:rPr>
        <w:t>(suggested size 36”x48”) (page size as specified by client)</w:t>
      </w:r>
    </w:p>
    <w:p w14:paraId="7FFD2767" w14:textId="77777777" w:rsidR="00E63DF2" w:rsidRPr="00A621C8" w:rsidRDefault="00E63DF2" w:rsidP="00E63DF2">
      <w:pPr>
        <w:pStyle w:val="ListParagraph"/>
        <w:numPr>
          <w:ilvl w:val="1"/>
          <w:numId w:val="2"/>
        </w:numPr>
        <w:rPr>
          <w:rFonts w:ascii="Arial" w:hAnsi="Arial" w:cs="Arial"/>
        </w:rPr>
      </w:pPr>
      <w:r w:rsidRPr="00A621C8">
        <w:rPr>
          <w:rFonts w:ascii="Arial" w:hAnsi="Arial" w:cs="Arial"/>
        </w:rPr>
        <w:t>Basemap as ESRI Grayscale, (Other available upon request)</w:t>
      </w:r>
    </w:p>
    <w:p w14:paraId="1A260D40" w14:textId="40545F7D" w:rsidR="00E63DF2" w:rsidRPr="00A621C8" w:rsidRDefault="00E63DF2" w:rsidP="00E63DF2">
      <w:pPr>
        <w:pStyle w:val="ListParagraph"/>
        <w:numPr>
          <w:ilvl w:val="1"/>
          <w:numId w:val="2"/>
        </w:numPr>
        <w:rPr>
          <w:rFonts w:ascii="Arial" w:hAnsi="Arial" w:cs="Arial"/>
        </w:rPr>
      </w:pPr>
      <w:r w:rsidRPr="00A621C8">
        <w:rPr>
          <w:rFonts w:ascii="Arial" w:hAnsi="Arial" w:cs="Arial"/>
        </w:rPr>
        <w:t>Additional layers available upon request</w:t>
      </w:r>
    </w:p>
    <w:p w14:paraId="359AE738" w14:textId="356A0F53" w:rsidR="00B85F09" w:rsidRPr="00A621C8" w:rsidRDefault="00B85F09" w:rsidP="00B85F09">
      <w:pPr>
        <w:pStyle w:val="ListParagraph"/>
        <w:numPr>
          <w:ilvl w:val="1"/>
          <w:numId w:val="2"/>
        </w:numPr>
        <w:rPr>
          <w:rFonts w:ascii="Arial" w:hAnsi="Arial" w:cs="Arial"/>
        </w:rPr>
      </w:pPr>
      <w:r w:rsidRPr="00A621C8">
        <w:rPr>
          <w:rFonts w:ascii="Arial" w:hAnsi="Arial" w:cs="Arial"/>
        </w:rPr>
        <w:t>Pri</w:t>
      </w:r>
      <w:r w:rsidR="00AB586B" w:rsidRPr="00A621C8">
        <w:rPr>
          <w:rFonts w:ascii="Arial" w:hAnsi="Arial" w:cs="Arial"/>
        </w:rPr>
        <w:t>nted Version of map available as</w:t>
      </w:r>
      <w:r w:rsidRPr="00A621C8">
        <w:rPr>
          <w:rFonts w:ascii="Arial" w:hAnsi="Arial" w:cs="Arial"/>
        </w:rPr>
        <w:t xml:space="preserve"> upcharge cost</w:t>
      </w:r>
      <w:r w:rsidR="00953C9B">
        <w:rPr>
          <w:rFonts w:ascii="Arial" w:hAnsi="Arial" w:cs="Arial"/>
        </w:rPr>
        <w:t xml:space="preserve"> (fees to be determined)</w:t>
      </w:r>
      <w:r w:rsidR="00592831">
        <w:rPr>
          <w:rFonts w:ascii="Arial" w:hAnsi="Arial" w:cs="Arial"/>
        </w:rPr>
        <w:br/>
      </w:r>
    </w:p>
    <w:p w14:paraId="4E1F9164" w14:textId="4AF0ADA4" w:rsidR="0081339E" w:rsidRPr="00A621C8" w:rsidRDefault="00A97605" w:rsidP="00D17F3B">
      <w:pPr>
        <w:pStyle w:val="ListParagraph"/>
        <w:numPr>
          <w:ilvl w:val="0"/>
          <w:numId w:val="2"/>
        </w:numPr>
        <w:rPr>
          <w:rFonts w:ascii="Arial" w:hAnsi="Arial" w:cs="Arial"/>
        </w:rPr>
      </w:pPr>
      <w:r w:rsidRPr="00953C9B">
        <w:rPr>
          <w:rFonts w:ascii="Arial" w:hAnsi="Arial" w:cs="Arial"/>
          <w:b/>
          <w:bCs/>
        </w:rPr>
        <w:t xml:space="preserve">One </w:t>
      </w:r>
      <w:r w:rsidR="0081339E" w:rsidRPr="00953C9B">
        <w:rPr>
          <w:rFonts w:ascii="Arial" w:hAnsi="Arial" w:cs="Arial"/>
          <w:b/>
          <w:bCs/>
        </w:rPr>
        <w:t>Additional revision period</w:t>
      </w:r>
      <w:r w:rsidR="0081339E" w:rsidRPr="00A621C8">
        <w:rPr>
          <w:rFonts w:ascii="Arial" w:hAnsi="Arial" w:cs="Arial"/>
        </w:rPr>
        <w:t xml:space="preserve"> – The client will determine if </w:t>
      </w:r>
      <w:r>
        <w:rPr>
          <w:rFonts w:ascii="Arial" w:hAnsi="Arial" w:cs="Arial"/>
        </w:rPr>
        <w:t xml:space="preserve">an </w:t>
      </w:r>
      <w:r w:rsidR="0081339E" w:rsidRPr="00A621C8">
        <w:rPr>
          <w:rFonts w:ascii="Arial" w:hAnsi="Arial" w:cs="Arial"/>
        </w:rPr>
        <w:t xml:space="preserve">additional </w:t>
      </w:r>
      <w:r w:rsidR="00AB586B" w:rsidRPr="00A621C8">
        <w:rPr>
          <w:rFonts w:ascii="Arial" w:hAnsi="Arial" w:cs="Arial"/>
        </w:rPr>
        <w:t xml:space="preserve">review </w:t>
      </w:r>
      <w:r w:rsidR="0081339E" w:rsidRPr="00A621C8">
        <w:rPr>
          <w:rFonts w:ascii="Arial" w:hAnsi="Arial" w:cs="Arial"/>
        </w:rPr>
        <w:t xml:space="preserve">period is </w:t>
      </w:r>
      <w:r w:rsidR="00AB586B" w:rsidRPr="00A621C8">
        <w:rPr>
          <w:rFonts w:ascii="Arial" w:hAnsi="Arial" w:cs="Arial"/>
        </w:rPr>
        <w:t xml:space="preserve">required for </w:t>
      </w:r>
      <w:r w:rsidR="0081339E" w:rsidRPr="00A621C8">
        <w:rPr>
          <w:rFonts w:ascii="Arial" w:hAnsi="Arial" w:cs="Arial"/>
        </w:rPr>
        <w:t>county Clerk’s Office</w:t>
      </w:r>
      <w:r w:rsidR="00A621C8">
        <w:rPr>
          <w:rFonts w:ascii="Arial" w:hAnsi="Arial" w:cs="Arial"/>
        </w:rPr>
        <w:t>.</w:t>
      </w:r>
    </w:p>
    <w:p w14:paraId="08C29FF6" w14:textId="77777777" w:rsidR="001D566E" w:rsidRPr="00A621C8" w:rsidRDefault="001D566E" w:rsidP="00E63DF2">
      <w:pPr>
        <w:pStyle w:val="ListParagraph"/>
        <w:rPr>
          <w:rFonts w:ascii="Arial" w:hAnsi="Arial" w:cs="Arial"/>
        </w:rPr>
      </w:pPr>
    </w:p>
    <w:p w14:paraId="207181F0" w14:textId="77777777" w:rsidR="00E63DF2" w:rsidRPr="00A621C8" w:rsidRDefault="00E63DF2">
      <w:pPr>
        <w:tabs>
          <w:tab w:val="clear" w:pos="720"/>
          <w:tab w:val="clear" w:pos="1440"/>
          <w:tab w:val="clear" w:pos="6480"/>
        </w:tabs>
        <w:rPr>
          <w:rFonts w:ascii="Arial" w:hAnsi="Arial" w:cs="Arial"/>
          <w:b/>
        </w:rPr>
      </w:pPr>
      <w:r w:rsidRPr="00A621C8">
        <w:rPr>
          <w:rFonts w:ascii="Arial" w:hAnsi="Arial" w:cs="Arial"/>
        </w:rPr>
        <w:br w:type="page"/>
      </w:r>
    </w:p>
    <w:p w14:paraId="0227E0D4" w14:textId="23E7694A" w:rsidR="0081339E" w:rsidRPr="00A621C8" w:rsidRDefault="0081339E" w:rsidP="00B85F09">
      <w:pPr>
        <w:pStyle w:val="Heading2"/>
        <w:rPr>
          <w:rFonts w:cs="Arial"/>
        </w:rPr>
      </w:pPr>
      <w:r w:rsidRPr="00A621C8">
        <w:rPr>
          <w:rFonts w:cs="Arial"/>
        </w:rPr>
        <w:lastRenderedPageBreak/>
        <w:t>Package C</w:t>
      </w:r>
      <w:r w:rsidR="002947D3" w:rsidRPr="00A621C8">
        <w:rPr>
          <w:rFonts w:cs="Arial"/>
        </w:rPr>
        <w:t xml:space="preserve"> – Red</w:t>
      </w:r>
      <w:r w:rsidR="00BD5EE8" w:rsidRPr="00A621C8">
        <w:rPr>
          <w:rFonts w:cs="Arial"/>
        </w:rPr>
        <w:t>istricting</w:t>
      </w:r>
      <w:r w:rsidR="002947D3" w:rsidRPr="00A621C8">
        <w:rPr>
          <w:rFonts w:cs="Arial"/>
        </w:rPr>
        <w:t xml:space="preserve"> Voting Precinct and Magisterial Districts</w:t>
      </w:r>
    </w:p>
    <w:p w14:paraId="0FF43B25" w14:textId="77777777" w:rsidR="00B85F09" w:rsidRPr="00A621C8" w:rsidRDefault="00B85F09" w:rsidP="0081339E">
      <w:pPr>
        <w:rPr>
          <w:rFonts w:ascii="Arial" w:hAnsi="Arial" w:cs="Arial"/>
        </w:rPr>
      </w:pPr>
    </w:p>
    <w:p w14:paraId="6531E93A" w14:textId="5F5069B0" w:rsidR="0081339E" w:rsidRPr="00A621C8" w:rsidRDefault="00BD5EE8" w:rsidP="0081339E">
      <w:pPr>
        <w:rPr>
          <w:rFonts w:ascii="Arial" w:hAnsi="Arial" w:cs="Arial"/>
        </w:rPr>
      </w:pPr>
      <w:r w:rsidRPr="00A621C8">
        <w:rPr>
          <w:rFonts w:ascii="Arial" w:hAnsi="Arial" w:cs="Arial"/>
        </w:rPr>
        <w:t>This package is intended to deliver redistricted voting precinct</w:t>
      </w:r>
      <w:r w:rsidR="00953C9B">
        <w:rPr>
          <w:rFonts w:ascii="Arial" w:hAnsi="Arial" w:cs="Arial"/>
        </w:rPr>
        <w:t>s</w:t>
      </w:r>
      <w:r w:rsidRPr="00A621C8">
        <w:rPr>
          <w:rFonts w:ascii="Arial" w:hAnsi="Arial" w:cs="Arial"/>
        </w:rPr>
        <w:t xml:space="preserve"> and magisterial districts to the county.</w:t>
      </w:r>
      <w:r w:rsidR="00054ED0">
        <w:rPr>
          <w:rFonts w:ascii="Arial" w:hAnsi="Arial" w:cs="Arial"/>
        </w:rPr>
        <w:t xml:space="preserve">  </w:t>
      </w:r>
      <w:r w:rsidR="00054ED0">
        <w:rPr>
          <w:rFonts w:ascii="Arial" w:hAnsi="Arial" w:cs="Arial"/>
        </w:rPr>
        <w:t>Voting precincts are apportioned by registered voters, while magisterial districts are apportioned by census population.</w:t>
      </w:r>
      <w:r w:rsidR="00054ED0" w:rsidRPr="00A621C8">
        <w:rPr>
          <w:rFonts w:ascii="Arial" w:hAnsi="Arial" w:cs="Arial"/>
        </w:rPr>
        <w:t xml:space="preserve">  </w:t>
      </w:r>
      <w:r w:rsidRPr="00A621C8">
        <w:rPr>
          <w:rFonts w:ascii="Arial" w:hAnsi="Arial" w:cs="Arial"/>
        </w:rPr>
        <w:t xml:space="preserve">  </w:t>
      </w:r>
    </w:p>
    <w:p w14:paraId="20772734" w14:textId="4B0A6D19" w:rsidR="00E63DF2" w:rsidRPr="00A621C8" w:rsidRDefault="00E63DF2" w:rsidP="00E63DF2">
      <w:pPr>
        <w:pStyle w:val="ListParagraph"/>
        <w:rPr>
          <w:rFonts w:ascii="Arial" w:hAnsi="Arial" w:cs="Arial"/>
        </w:rPr>
      </w:pPr>
    </w:p>
    <w:p w14:paraId="21139F1F" w14:textId="34BA8557" w:rsidR="00BD5EE8" w:rsidRPr="00A621C8" w:rsidRDefault="00BD5EE8" w:rsidP="00D17F3B">
      <w:pPr>
        <w:pStyle w:val="ListParagraph"/>
        <w:numPr>
          <w:ilvl w:val="0"/>
          <w:numId w:val="3"/>
        </w:numPr>
        <w:rPr>
          <w:rFonts w:ascii="Arial" w:hAnsi="Arial" w:cs="Arial"/>
        </w:rPr>
      </w:pPr>
      <w:r w:rsidRPr="00A621C8">
        <w:rPr>
          <w:rFonts w:ascii="Arial" w:hAnsi="Arial" w:cs="Arial"/>
        </w:rPr>
        <w:t>Package A, plus Package B</w:t>
      </w:r>
      <w:r w:rsidR="00592831">
        <w:rPr>
          <w:rFonts w:ascii="Arial" w:hAnsi="Arial" w:cs="Arial"/>
        </w:rPr>
        <w:br/>
      </w:r>
    </w:p>
    <w:p w14:paraId="68E73B7E" w14:textId="200D542E" w:rsidR="00E63DF2" w:rsidRPr="00953C9B" w:rsidRDefault="00BD5EE8" w:rsidP="00D17F3B">
      <w:pPr>
        <w:pStyle w:val="ListParagraph"/>
        <w:numPr>
          <w:ilvl w:val="0"/>
          <w:numId w:val="3"/>
        </w:numPr>
        <w:rPr>
          <w:rFonts w:ascii="Arial" w:hAnsi="Arial" w:cs="Arial"/>
          <w:b/>
          <w:bCs/>
        </w:rPr>
      </w:pPr>
      <w:r w:rsidRPr="00953C9B">
        <w:rPr>
          <w:rFonts w:ascii="Arial" w:hAnsi="Arial" w:cs="Arial"/>
          <w:b/>
          <w:bCs/>
        </w:rPr>
        <w:t xml:space="preserve">Redistricted </w:t>
      </w:r>
      <w:r w:rsidR="00E63DF2" w:rsidRPr="00953C9B">
        <w:rPr>
          <w:rFonts w:ascii="Arial" w:hAnsi="Arial" w:cs="Arial"/>
          <w:b/>
          <w:bCs/>
        </w:rPr>
        <w:t xml:space="preserve">Precinct </w:t>
      </w:r>
      <w:r w:rsidRPr="00953C9B">
        <w:rPr>
          <w:rFonts w:ascii="Arial" w:hAnsi="Arial" w:cs="Arial"/>
          <w:b/>
          <w:bCs/>
        </w:rPr>
        <w:t xml:space="preserve">Boundaries </w:t>
      </w:r>
    </w:p>
    <w:p w14:paraId="5E410CBE" w14:textId="61E59CFC" w:rsidR="00E63DF2" w:rsidRPr="00A621C8" w:rsidRDefault="00BD5EE8" w:rsidP="00E63DF2">
      <w:pPr>
        <w:pStyle w:val="ListParagraph"/>
        <w:numPr>
          <w:ilvl w:val="1"/>
          <w:numId w:val="3"/>
        </w:numPr>
        <w:rPr>
          <w:rFonts w:ascii="Arial" w:hAnsi="Arial" w:cs="Arial"/>
        </w:rPr>
      </w:pPr>
      <w:r w:rsidRPr="00A621C8">
        <w:rPr>
          <w:rFonts w:ascii="Arial" w:hAnsi="Arial" w:cs="Arial"/>
        </w:rPr>
        <w:t>WVGISTC will</w:t>
      </w:r>
      <w:r w:rsidR="00E63DF2" w:rsidRPr="00A621C8">
        <w:rPr>
          <w:rFonts w:ascii="Arial" w:hAnsi="Arial" w:cs="Arial"/>
        </w:rPr>
        <w:t xml:space="preserve"> </w:t>
      </w:r>
      <w:r w:rsidR="00A97605">
        <w:rPr>
          <w:rFonts w:ascii="Arial" w:hAnsi="Arial" w:cs="Arial"/>
        </w:rPr>
        <w:t>generate</w:t>
      </w:r>
      <w:r w:rsidR="00E63DF2" w:rsidRPr="00A621C8">
        <w:rPr>
          <w:rFonts w:ascii="Arial" w:hAnsi="Arial" w:cs="Arial"/>
        </w:rPr>
        <w:t xml:space="preserve"> a suggested a </w:t>
      </w:r>
      <w:r w:rsidRPr="00A621C8">
        <w:rPr>
          <w:rFonts w:ascii="Arial" w:hAnsi="Arial" w:cs="Arial"/>
        </w:rPr>
        <w:t xml:space="preserve">redistricted </w:t>
      </w:r>
      <w:r w:rsidR="00E63DF2" w:rsidRPr="00A621C8">
        <w:rPr>
          <w:rFonts w:ascii="Arial" w:hAnsi="Arial" w:cs="Arial"/>
        </w:rPr>
        <w:t xml:space="preserve">precinct </w:t>
      </w:r>
      <w:r w:rsidRPr="00A621C8">
        <w:rPr>
          <w:rFonts w:ascii="Arial" w:hAnsi="Arial" w:cs="Arial"/>
        </w:rPr>
        <w:t xml:space="preserve">boundary </w:t>
      </w:r>
      <w:r w:rsidR="00E63DF2" w:rsidRPr="00A621C8">
        <w:rPr>
          <w:rFonts w:ascii="Arial" w:hAnsi="Arial" w:cs="Arial"/>
        </w:rPr>
        <w:t>based upon criteria as specified by the county, general</w:t>
      </w:r>
      <w:r w:rsidRPr="00A621C8">
        <w:rPr>
          <w:rFonts w:ascii="Arial" w:hAnsi="Arial" w:cs="Arial"/>
        </w:rPr>
        <w:t>ly</w:t>
      </w:r>
      <w:r w:rsidR="00E63DF2" w:rsidRPr="00A621C8">
        <w:rPr>
          <w:rFonts w:ascii="Arial" w:hAnsi="Arial" w:cs="Arial"/>
        </w:rPr>
        <w:t>:</w:t>
      </w:r>
    </w:p>
    <w:p w14:paraId="70E86190" w14:textId="26A4DE01" w:rsidR="00E63DF2" w:rsidRPr="00A621C8" w:rsidRDefault="00BD5EE8" w:rsidP="00E63DF2">
      <w:pPr>
        <w:pStyle w:val="ListParagraph"/>
        <w:numPr>
          <w:ilvl w:val="2"/>
          <w:numId w:val="3"/>
        </w:numPr>
        <w:rPr>
          <w:rFonts w:ascii="Arial" w:hAnsi="Arial" w:cs="Arial"/>
        </w:rPr>
      </w:pPr>
      <w:r w:rsidRPr="00A621C8">
        <w:rPr>
          <w:rFonts w:ascii="Arial" w:hAnsi="Arial" w:cs="Arial"/>
        </w:rPr>
        <w:t xml:space="preserve">Minimize </w:t>
      </w:r>
      <w:r w:rsidR="00E63DF2" w:rsidRPr="00A621C8">
        <w:rPr>
          <w:rFonts w:ascii="Arial" w:hAnsi="Arial" w:cs="Arial"/>
        </w:rPr>
        <w:t xml:space="preserve">changes to </w:t>
      </w:r>
      <w:r w:rsidRPr="00A621C8">
        <w:rPr>
          <w:rFonts w:ascii="Arial" w:hAnsi="Arial" w:cs="Arial"/>
        </w:rPr>
        <w:t xml:space="preserve">existing </w:t>
      </w:r>
      <w:r w:rsidR="00E63DF2" w:rsidRPr="00A621C8">
        <w:rPr>
          <w:rFonts w:ascii="Arial" w:hAnsi="Arial" w:cs="Arial"/>
        </w:rPr>
        <w:t>precinct boundaries where possible</w:t>
      </w:r>
    </w:p>
    <w:p w14:paraId="059069CE" w14:textId="0B9AE9D9" w:rsidR="00E63DF2" w:rsidRPr="00A621C8" w:rsidRDefault="00E63DF2" w:rsidP="00E63DF2">
      <w:pPr>
        <w:pStyle w:val="ListParagraph"/>
        <w:numPr>
          <w:ilvl w:val="2"/>
          <w:numId w:val="3"/>
        </w:numPr>
        <w:rPr>
          <w:rFonts w:ascii="Arial" w:hAnsi="Arial" w:cs="Arial"/>
        </w:rPr>
      </w:pPr>
      <w:r w:rsidRPr="00A621C8">
        <w:rPr>
          <w:rFonts w:ascii="Arial" w:hAnsi="Arial" w:cs="Arial"/>
        </w:rPr>
        <w:t xml:space="preserve">Conforms to </w:t>
      </w:r>
      <w:r w:rsidR="00054ED0">
        <w:rPr>
          <w:rFonts w:ascii="Arial" w:hAnsi="Arial" w:cs="Arial"/>
        </w:rPr>
        <w:t xml:space="preserve"> S</w:t>
      </w:r>
      <w:r w:rsidRPr="00A621C8">
        <w:rPr>
          <w:rFonts w:ascii="Arial" w:hAnsi="Arial" w:cs="Arial"/>
        </w:rPr>
        <w:t xml:space="preserve">tate </w:t>
      </w:r>
      <w:r w:rsidR="00054ED0">
        <w:rPr>
          <w:rFonts w:ascii="Arial" w:hAnsi="Arial" w:cs="Arial"/>
        </w:rPr>
        <w:t>Code</w:t>
      </w:r>
      <w:r w:rsidRPr="00A621C8">
        <w:rPr>
          <w:rFonts w:ascii="Arial" w:hAnsi="Arial" w:cs="Arial"/>
        </w:rPr>
        <w:t xml:space="preserve"> </w:t>
      </w:r>
    </w:p>
    <w:p w14:paraId="3862E0F6" w14:textId="708E3FFE" w:rsidR="00E63DF2" w:rsidRPr="00A621C8" w:rsidRDefault="00E63DF2" w:rsidP="00E63DF2">
      <w:pPr>
        <w:pStyle w:val="ListParagraph"/>
        <w:numPr>
          <w:ilvl w:val="3"/>
          <w:numId w:val="3"/>
        </w:numPr>
        <w:rPr>
          <w:rFonts w:ascii="Arial" w:hAnsi="Arial" w:cs="Arial"/>
        </w:rPr>
      </w:pPr>
      <w:r w:rsidRPr="00A621C8">
        <w:rPr>
          <w:rFonts w:ascii="Arial" w:hAnsi="Arial" w:cs="Arial"/>
        </w:rPr>
        <w:t xml:space="preserve">Urban precincts between </w:t>
      </w:r>
      <w:r w:rsidR="00A1466F">
        <w:rPr>
          <w:rFonts w:ascii="Arial" w:hAnsi="Arial" w:cs="Arial"/>
        </w:rPr>
        <w:t>3</w:t>
      </w:r>
      <w:r w:rsidRPr="00A621C8">
        <w:rPr>
          <w:rFonts w:ascii="Arial" w:hAnsi="Arial" w:cs="Arial"/>
        </w:rPr>
        <w:t>00-1500 registered voters</w:t>
      </w:r>
    </w:p>
    <w:p w14:paraId="4B3DC6A7" w14:textId="33FC64B0" w:rsidR="00E63DF2" w:rsidRPr="00A621C8" w:rsidRDefault="00E63DF2" w:rsidP="00E63DF2">
      <w:pPr>
        <w:pStyle w:val="ListParagraph"/>
        <w:numPr>
          <w:ilvl w:val="3"/>
          <w:numId w:val="3"/>
        </w:numPr>
        <w:rPr>
          <w:rFonts w:ascii="Arial" w:hAnsi="Arial" w:cs="Arial"/>
        </w:rPr>
      </w:pPr>
      <w:r w:rsidRPr="00A621C8">
        <w:rPr>
          <w:rFonts w:ascii="Arial" w:hAnsi="Arial" w:cs="Arial"/>
        </w:rPr>
        <w:t>Rural precincts between 200-700 registered voters</w:t>
      </w:r>
    </w:p>
    <w:p w14:paraId="74AF7F3D" w14:textId="4CF1F554" w:rsidR="00BD5EE8" w:rsidRDefault="00BD5EE8" w:rsidP="00E63DF2">
      <w:pPr>
        <w:pStyle w:val="ListParagraph"/>
        <w:numPr>
          <w:ilvl w:val="3"/>
          <w:numId w:val="3"/>
        </w:numPr>
        <w:rPr>
          <w:rFonts w:ascii="Arial" w:hAnsi="Arial" w:cs="Arial"/>
        </w:rPr>
      </w:pPr>
      <w:r w:rsidRPr="00A621C8">
        <w:rPr>
          <w:rFonts w:ascii="Arial" w:hAnsi="Arial" w:cs="Arial"/>
        </w:rPr>
        <w:t xml:space="preserve">Aligns with new state house and senate district boundaries </w:t>
      </w:r>
    </w:p>
    <w:p w14:paraId="795D70C1" w14:textId="46CBA3EA" w:rsidR="00B551DD" w:rsidRPr="00A621C8" w:rsidRDefault="00B551DD" w:rsidP="00E63DF2">
      <w:pPr>
        <w:pStyle w:val="ListParagraph"/>
        <w:numPr>
          <w:ilvl w:val="3"/>
          <w:numId w:val="3"/>
        </w:numPr>
        <w:rPr>
          <w:rFonts w:ascii="Arial" w:hAnsi="Arial" w:cs="Arial"/>
        </w:rPr>
      </w:pPr>
      <w:r>
        <w:rPr>
          <w:rFonts w:ascii="Arial" w:hAnsi="Arial" w:cs="Arial"/>
        </w:rPr>
        <w:t>Aligns with incorporated place boundaries</w:t>
      </w:r>
    </w:p>
    <w:p w14:paraId="70044BBE" w14:textId="5DADA415" w:rsidR="00BD5EE8" w:rsidRPr="00A621C8" w:rsidRDefault="00BD5EE8" w:rsidP="00E63DF2">
      <w:pPr>
        <w:pStyle w:val="ListParagraph"/>
        <w:numPr>
          <w:ilvl w:val="3"/>
          <w:numId w:val="3"/>
        </w:numPr>
        <w:rPr>
          <w:rFonts w:ascii="Arial" w:hAnsi="Arial" w:cs="Arial"/>
        </w:rPr>
      </w:pPr>
      <w:r w:rsidRPr="00A621C8">
        <w:rPr>
          <w:rFonts w:ascii="Arial" w:hAnsi="Arial" w:cs="Arial"/>
        </w:rPr>
        <w:t>Aligns with 2020 Census Block boundaries</w:t>
      </w:r>
    </w:p>
    <w:p w14:paraId="697CA141" w14:textId="79B3D8A1" w:rsidR="00BD5EE8" w:rsidRPr="00A621C8" w:rsidRDefault="00BD5EE8" w:rsidP="00BD5EE8">
      <w:pPr>
        <w:pStyle w:val="ListParagraph"/>
        <w:numPr>
          <w:ilvl w:val="2"/>
          <w:numId w:val="3"/>
        </w:numPr>
        <w:rPr>
          <w:rFonts w:ascii="Arial" w:hAnsi="Arial" w:cs="Arial"/>
        </w:rPr>
      </w:pPr>
      <w:r w:rsidRPr="00A621C8">
        <w:rPr>
          <w:rFonts w:ascii="Arial" w:hAnsi="Arial" w:cs="Arial"/>
        </w:rPr>
        <w:t xml:space="preserve">Requires </w:t>
      </w:r>
      <w:r w:rsidR="009D2485" w:rsidRPr="00A621C8">
        <w:rPr>
          <w:rFonts w:ascii="Arial" w:hAnsi="Arial" w:cs="Arial"/>
        </w:rPr>
        <w:t>high confidence in VR geocoding</w:t>
      </w:r>
    </w:p>
    <w:p w14:paraId="038AA090" w14:textId="3B57952D" w:rsidR="009D2485" w:rsidRPr="00A621C8" w:rsidRDefault="009D2485" w:rsidP="009D2485">
      <w:pPr>
        <w:pStyle w:val="ListParagraph"/>
        <w:numPr>
          <w:ilvl w:val="3"/>
          <w:numId w:val="3"/>
        </w:numPr>
        <w:rPr>
          <w:rFonts w:ascii="Arial" w:hAnsi="Arial" w:cs="Arial"/>
        </w:rPr>
      </w:pPr>
      <w:r w:rsidRPr="00A621C8">
        <w:rPr>
          <w:rFonts w:ascii="Arial" w:hAnsi="Arial" w:cs="Arial"/>
        </w:rPr>
        <w:t>Alternate method may substitute Voting Age Population in place of VR if deemed necessary</w:t>
      </w:r>
    </w:p>
    <w:p w14:paraId="2A02AC73" w14:textId="5B1AB802" w:rsidR="009D2485" w:rsidRPr="00A621C8" w:rsidRDefault="009D2485" w:rsidP="009D2485">
      <w:pPr>
        <w:pStyle w:val="ListParagraph"/>
        <w:numPr>
          <w:ilvl w:val="2"/>
          <w:numId w:val="3"/>
        </w:numPr>
        <w:rPr>
          <w:rFonts w:ascii="Arial" w:hAnsi="Arial" w:cs="Arial"/>
        </w:rPr>
      </w:pPr>
      <w:r w:rsidRPr="00A621C8">
        <w:rPr>
          <w:rFonts w:ascii="Arial" w:hAnsi="Arial" w:cs="Arial"/>
        </w:rPr>
        <w:t xml:space="preserve">Allows county input for adjusting new boundaries through a maximum of 3 revisions. </w:t>
      </w:r>
      <w:r w:rsidR="00592831">
        <w:rPr>
          <w:rFonts w:ascii="Arial" w:hAnsi="Arial" w:cs="Arial"/>
        </w:rPr>
        <w:br/>
      </w:r>
    </w:p>
    <w:p w14:paraId="01834512" w14:textId="3FA3E2D1" w:rsidR="00E63DF2" w:rsidRPr="00953C9B" w:rsidRDefault="00E63DF2" w:rsidP="00D17F3B">
      <w:pPr>
        <w:pStyle w:val="ListParagraph"/>
        <w:numPr>
          <w:ilvl w:val="0"/>
          <w:numId w:val="3"/>
        </w:numPr>
        <w:rPr>
          <w:rFonts w:ascii="Arial" w:hAnsi="Arial" w:cs="Arial"/>
          <w:b/>
          <w:bCs/>
        </w:rPr>
      </w:pPr>
      <w:r w:rsidRPr="00953C9B">
        <w:rPr>
          <w:rFonts w:ascii="Arial" w:hAnsi="Arial" w:cs="Arial"/>
          <w:b/>
          <w:bCs/>
        </w:rPr>
        <w:t>Redistrict</w:t>
      </w:r>
      <w:r w:rsidR="009B5924">
        <w:rPr>
          <w:rFonts w:ascii="Arial" w:hAnsi="Arial" w:cs="Arial"/>
          <w:b/>
          <w:bCs/>
        </w:rPr>
        <w:t>ed</w:t>
      </w:r>
      <w:r w:rsidRPr="00953C9B">
        <w:rPr>
          <w:rFonts w:ascii="Arial" w:hAnsi="Arial" w:cs="Arial"/>
          <w:b/>
          <w:bCs/>
        </w:rPr>
        <w:t xml:space="preserve"> Magisterial </w:t>
      </w:r>
      <w:r w:rsidR="009D2485" w:rsidRPr="00953C9B">
        <w:rPr>
          <w:rFonts w:ascii="Arial" w:hAnsi="Arial" w:cs="Arial"/>
          <w:b/>
          <w:bCs/>
        </w:rPr>
        <w:t>Districts</w:t>
      </w:r>
    </w:p>
    <w:p w14:paraId="64E77D82" w14:textId="4C636043" w:rsidR="009D2485" w:rsidRPr="00A621C8" w:rsidRDefault="009D2485" w:rsidP="009D2485">
      <w:pPr>
        <w:pStyle w:val="ListParagraph"/>
        <w:numPr>
          <w:ilvl w:val="1"/>
          <w:numId w:val="3"/>
        </w:numPr>
        <w:rPr>
          <w:rFonts w:ascii="Arial" w:hAnsi="Arial" w:cs="Arial"/>
        </w:rPr>
      </w:pPr>
      <w:r w:rsidRPr="00A621C8">
        <w:rPr>
          <w:rFonts w:ascii="Arial" w:hAnsi="Arial" w:cs="Arial"/>
        </w:rPr>
        <w:t>WVGISTC will provide a suggested a redistricted magisterial districts based upon criteria as specified by the county, generally:</w:t>
      </w:r>
    </w:p>
    <w:p w14:paraId="1FC6CAF5" w14:textId="106E71F6" w:rsidR="009D2485" w:rsidRPr="00A621C8" w:rsidRDefault="009D2485" w:rsidP="009D2485">
      <w:pPr>
        <w:pStyle w:val="ListParagraph"/>
        <w:numPr>
          <w:ilvl w:val="2"/>
          <w:numId w:val="3"/>
        </w:numPr>
        <w:rPr>
          <w:rFonts w:ascii="Arial" w:hAnsi="Arial" w:cs="Arial"/>
        </w:rPr>
      </w:pPr>
      <w:r w:rsidRPr="00A621C8">
        <w:rPr>
          <w:rFonts w:ascii="Arial" w:hAnsi="Arial" w:cs="Arial"/>
        </w:rPr>
        <w:t>Minimize changes to existing district boundaries where possible</w:t>
      </w:r>
    </w:p>
    <w:p w14:paraId="2864CD9B" w14:textId="0DA25944" w:rsidR="009D2485" w:rsidRPr="00A621C8" w:rsidRDefault="009D2485" w:rsidP="009D2485">
      <w:pPr>
        <w:pStyle w:val="ListParagraph"/>
        <w:numPr>
          <w:ilvl w:val="2"/>
          <w:numId w:val="3"/>
        </w:numPr>
        <w:rPr>
          <w:rFonts w:ascii="Arial" w:hAnsi="Arial" w:cs="Arial"/>
        </w:rPr>
      </w:pPr>
      <w:r w:rsidRPr="00A621C8">
        <w:rPr>
          <w:rFonts w:ascii="Arial" w:hAnsi="Arial" w:cs="Arial"/>
        </w:rPr>
        <w:t xml:space="preserve">Conforms to </w:t>
      </w:r>
      <w:r w:rsidR="00054ED0">
        <w:rPr>
          <w:rFonts w:ascii="Arial" w:hAnsi="Arial" w:cs="Arial"/>
        </w:rPr>
        <w:t>S</w:t>
      </w:r>
      <w:r w:rsidRPr="00A621C8">
        <w:rPr>
          <w:rFonts w:ascii="Arial" w:hAnsi="Arial" w:cs="Arial"/>
        </w:rPr>
        <w:t xml:space="preserve">tate </w:t>
      </w:r>
      <w:r w:rsidR="00054ED0">
        <w:rPr>
          <w:rFonts w:ascii="Arial" w:hAnsi="Arial" w:cs="Arial"/>
        </w:rPr>
        <w:t>C</w:t>
      </w:r>
      <w:r w:rsidRPr="00A621C8">
        <w:rPr>
          <w:rFonts w:ascii="Arial" w:hAnsi="Arial" w:cs="Arial"/>
        </w:rPr>
        <w:t xml:space="preserve">ode, </w:t>
      </w:r>
    </w:p>
    <w:p w14:paraId="64D51CCE" w14:textId="35F6172E" w:rsidR="009D2485" w:rsidRPr="00A621C8" w:rsidRDefault="009D2485" w:rsidP="009D2485">
      <w:pPr>
        <w:pStyle w:val="ListParagraph"/>
        <w:numPr>
          <w:ilvl w:val="3"/>
          <w:numId w:val="3"/>
        </w:numPr>
        <w:rPr>
          <w:rFonts w:ascii="Arial" w:hAnsi="Arial" w:cs="Arial"/>
        </w:rPr>
      </w:pPr>
      <w:r w:rsidRPr="00A621C8">
        <w:rPr>
          <w:rFonts w:ascii="Arial" w:hAnsi="Arial" w:cs="Arial"/>
        </w:rPr>
        <w:t>Equalized population according to county deviation (typically 5%/10%)</w:t>
      </w:r>
    </w:p>
    <w:p w14:paraId="3CE42158" w14:textId="5281EFFB" w:rsidR="009D2485" w:rsidRPr="00A621C8" w:rsidRDefault="009D2485" w:rsidP="009D2485">
      <w:pPr>
        <w:pStyle w:val="ListParagraph"/>
        <w:numPr>
          <w:ilvl w:val="3"/>
          <w:numId w:val="3"/>
        </w:numPr>
        <w:rPr>
          <w:rFonts w:ascii="Arial" w:hAnsi="Arial" w:cs="Arial"/>
        </w:rPr>
      </w:pPr>
      <w:r w:rsidRPr="00A621C8">
        <w:rPr>
          <w:rFonts w:ascii="Arial" w:hAnsi="Arial" w:cs="Arial"/>
        </w:rPr>
        <w:t>Aligns with redistricted Precinct boundaries</w:t>
      </w:r>
    </w:p>
    <w:p w14:paraId="61315AA6" w14:textId="0D5C0FDE" w:rsidR="009D2485" w:rsidRDefault="009D2485" w:rsidP="009D2485">
      <w:pPr>
        <w:pStyle w:val="ListParagraph"/>
        <w:numPr>
          <w:ilvl w:val="3"/>
          <w:numId w:val="3"/>
        </w:numPr>
        <w:rPr>
          <w:rFonts w:ascii="Arial" w:hAnsi="Arial" w:cs="Arial"/>
        </w:rPr>
      </w:pPr>
      <w:r w:rsidRPr="00A621C8">
        <w:rPr>
          <w:rFonts w:ascii="Arial" w:hAnsi="Arial" w:cs="Arial"/>
        </w:rPr>
        <w:t>Aligns with 2020 Census Block boundaries</w:t>
      </w:r>
    </w:p>
    <w:p w14:paraId="1FD9728B" w14:textId="4D233349" w:rsidR="00B551DD" w:rsidRPr="00A621C8" w:rsidRDefault="00B551DD" w:rsidP="00B551DD">
      <w:pPr>
        <w:pStyle w:val="ListParagraph"/>
        <w:numPr>
          <w:ilvl w:val="1"/>
          <w:numId w:val="3"/>
        </w:numPr>
        <w:rPr>
          <w:rFonts w:ascii="Arial" w:hAnsi="Arial" w:cs="Arial"/>
        </w:rPr>
      </w:pPr>
      <w:r>
        <w:rPr>
          <w:rFonts w:ascii="Arial" w:hAnsi="Arial" w:cs="Arial"/>
        </w:rPr>
        <w:t>Population Summary Report from redistricting software</w:t>
      </w:r>
    </w:p>
    <w:p w14:paraId="5C718B25" w14:textId="77777777" w:rsidR="009D2485" w:rsidRPr="00A621C8" w:rsidRDefault="009D2485" w:rsidP="009D2485">
      <w:pPr>
        <w:rPr>
          <w:rFonts w:ascii="Arial" w:hAnsi="Arial" w:cs="Arial"/>
        </w:rPr>
      </w:pPr>
    </w:p>
    <w:p w14:paraId="75FC0784" w14:textId="3A4E645B" w:rsidR="009D2485" w:rsidRPr="00A621C8" w:rsidRDefault="009D2485">
      <w:pPr>
        <w:tabs>
          <w:tab w:val="clear" w:pos="720"/>
          <w:tab w:val="clear" w:pos="1440"/>
          <w:tab w:val="clear" w:pos="6480"/>
        </w:tabs>
        <w:rPr>
          <w:rFonts w:ascii="Arial" w:hAnsi="Arial" w:cs="Arial"/>
          <w:sz w:val="22"/>
          <w:szCs w:val="22"/>
        </w:rPr>
      </w:pPr>
      <w:r w:rsidRPr="00A621C8">
        <w:rPr>
          <w:rFonts w:ascii="Arial" w:hAnsi="Arial" w:cs="Arial"/>
          <w:sz w:val="22"/>
          <w:szCs w:val="22"/>
        </w:rPr>
        <w:br w:type="page"/>
      </w:r>
    </w:p>
    <w:p w14:paraId="6C6CC355" w14:textId="77777777" w:rsidR="00F4254C" w:rsidRPr="00A621C8" w:rsidRDefault="00F4254C" w:rsidP="00BD3EE6">
      <w:pPr>
        <w:tabs>
          <w:tab w:val="clear" w:pos="720"/>
          <w:tab w:val="clear" w:pos="1440"/>
          <w:tab w:val="clear" w:pos="6480"/>
        </w:tabs>
        <w:rPr>
          <w:rFonts w:ascii="Arial" w:hAnsi="Arial" w:cs="Arial"/>
          <w:sz w:val="22"/>
          <w:szCs w:val="22"/>
        </w:rPr>
      </w:pPr>
    </w:p>
    <w:p w14:paraId="4B0FE2E7" w14:textId="6916BED9" w:rsidR="00D03D6B" w:rsidRPr="00A621C8" w:rsidRDefault="00D03D6B" w:rsidP="003C3B70">
      <w:pPr>
        <w:tabs>
          <w:tab w:val="clear" w:pos="720"/>
          <w:tab w:val="clear" w:pos="1440"/>
          <w:tab w:val="clear" w:pos="6480"/>
        </w:tabs>
        <w:ind w:right="-90"/>
        <w:rPr>
          <w:rFonts w:ascii="Arial" w:hAnsi="Arial" w:cs="Arial"/>
          <w:sz w:val="22"/>
          <w:szCs w:val="22"/>
        </w:rPr>
      </w:pPr>
    </w:p>
    <w:p w14:paraId="28A48305" w14:textId="6AF9763C" w:rsidR="00851AD5" w:rsidRPr="00A621C8" w:rsidRDefault="00851AD5"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Table 2: Price Table</w:t>
      </w:r>
    </w:p>
    <w:tbl>
      <w:tblPr>
        <w:tblStyle w:val="TableGrid"/>
        <w:tblW w:w="0" w:type="auto"/>
        <w:tblLook w:val="04A0" w:firstRow="1" w:lastRow="0" w:firstColumn="1" w:lastColumn="0" w:noHBand="0" w:noVBand="1"/>
      </w:tblPr>
      <w:tblGrid>
        <w:gridCol w:w="3116"/>
        <w:gridCol w:w="3117"/>
      </w:tblGrid>
      <w:tr w:rsidR="00851AD5" w:rsidRPr="00A621C8" w14:paraId="07FF6036" w14:textId="77777777" w:rsidTr="00851AD5">
        <w:tc>
          <w:tcPr>
            <w:tcW w:w="3116" w:type="dxa"/>
          </w:tcPr>
          <w:p w14:paraId="2EB454E9" w14:textId="4234BDD2" w:rsidR="00851AD5" w:rsidRPr="00A621C8" w:rsidRDefault="00851AD5"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Package A</w:t>
            </w:r>
          </w:p>
        </w:tc>
        <w:tc>
          <w:tcPr>
            <w:tcW w:w="3117" w:type="dxa"/>
          </w:tcPr>
          <w:p w14:paraId="572A3AEC" w14:textId="298CB279" w:rsidR="00851AD5" w:rsidRPr="00A621C8" w:rsidRDefault="00E63DF2"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w:t>
            </w:r>
            <w:r w:rsidR="00652AAF">
              <w:rPr>
                <w:rFonts w:ascii="Arial" w:hAnsi="Arial" w:cs="Arial"/>
                <w:sz w:val="22"/>
                <w:szCs w:val="22"/>
              </w:rPr>
              <w:t>2</w:t>
            </w:r>
            <w:r w:rsidRPr="00A621C8">
              <w:rPr>
                <w:rFonts w:ascii="Arial" w:hAnsi="Arial" w:cs="Arial"/>
                <w:sz w:val="22"/>
                <w:szCs w:val="22"/>
              </w:rPr>
              <w:t>,</w:t>
            </w:r>
            <w:r w:rsidR="00C059B8">
              <w:rPr>
                <w:rFonts w:ascii="Arial" w:hAnsi="Arial" w:cs="Arial"/>
                <w:sz w:val="22"/>
                <w:szCs w:val="22"/>
              </w:rPr>
              <w:t>5</w:t>
            </w:r>
            <w:r w:rsidR="00851AD5" w:rsidRPr="00A621C8">
              <w:rPr>
                <w:rFonts w:ascii="Arial" w:hAnsi="Arial" w:cs="Arial"/>
                <w:sz w:val="22"/>
                <w:szCs w:val="22"/>
              </w:rPr>
              <w:t>00</w:t>
            </w:r>
          </w:p>
        </w:tc>
      </w:tr>
      <w:tr w:rsidR="00851AD5" w:rsidRPr="00A621C8" w14:paraId="69404A09" w14:textId="77777777" w:rsidTr="00851AD5">
        <w:tc>
          <w:tcPr>
            <w:tcW w:w="3116" w:type="dxa"/>
          </w:tcPr>
          <w:p w14:paraId="6B1ABF79" w14:textId="5F9726F2" w:rsidR="00851AD5" w:rsidRPr="00A621C8" w:rsidRDefault="00851AD5"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Package B</w:t>
            </w:r>
          </w:p>
        </w:tc>
        <w:tc>
          <w:tcPr>
            <w:tcW w:w="3117" w:type="dxa"/>
          </w:tcPr>
          <w:p w14:paraId="7C306636" w14:textId="09554CD3" w:rsidR="00851AD5" w:rsidRPr="00A621C8" w:rsidRDefault="00851AD5"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w:t>
            </w:r>
            <w:r w:rsidR="00C059B8">
              <w:rPr>
                <w:rFonts w:ascii="Arial" w:hAnsi="Arial" w:cs="Arial"/>
                <w:sz w:val="22"/>
                <w:szCs w:val="22"/>
              </w:rPr>
              <w:t>4</w:t>
            </w:r>
            <w:r w:rsidRPr="00A621C8">
              <w:rPr>
                <w:rFonts w:ascii="Arial" w:hAnsi="Arial" w:cs="Arial"/>
                <w:sz w:val="22"/>
                <w:szCs w:val="22"/>
              </w:rPr>
              <w:t>,</w:t>
            </w:r>
            <w:r w:rsidR="00C059B8">
              <w:rPr>
                <w:rFonts w:ascii="Arial" w:hAnsi="Arial" w:cs="Arial"/>
                <w:sz w:val="22"/>
                <w:szCs w:val="22"/>
              </w:rPr>
              <w:t>0</w:t>
            </w:r>
            <w:r w:rsidRPr="00A621C8">
              <w:rPr>
                <w:rFonts w:ascii="Arial" w:hAnsi="Arial" w:cs="Arial"/>
                <w:sz w:val="22"/>
                <w:szCs w:val="22"/>
              </w:rPr>
              <w:t>00</w:t>
            </w:r>
          </w:p>
        </w:tc>
      </w:tr>
      <w:tr w:rsidR="00851AD5" w:rsidRPr="00A621C8" w14:paraId="1A01B6A5" w14:textId="77777777" w:rsidTr="00851AD5">
        <w:tc>
          <w:tcPr>
            <w:tcW w:w="3116" w:type="dxa"/>
          </w:tcPr>
          <w:p w14:paraId="62652D4F" w14:textId="7A020BBF" w:rsidR="00851AD5" w:rsidRPr="00A621C8" w:rsidRDefault="00851AD5"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Package C</w:t>
            </w:r>
          </w:p>
        </w:tc>
        <w:tc>
          <w:tcPr>
            <w:tcW w:w="3117" w:type="dxa"/>
          </w:tcPr>
          <w:p w14:paraId="5E881B12" w14:textId="38732E57" w:rsidR="00851AD5" w:rsidRPr="00A621C8" w:rsidRDefault="00E63DF2" w:rsidP="003C3B70">
            <w:pPr>
              <w:tabs>
                <w:tab w:val="clear" w:pos="720"/>
                <w:tab w:val="clear" w:pos="1440"/>
                <w:tab w:val="clear" w:pos="6480"/>
              </w:tabs>
              <w:ind w:right="-90"/>
              <w:rPr>
                <w:rFonts w:ascii="Arial" w:hAnsi="Arial" w:cs="Arial"/>
                <w:sz w:val="22"/>
                <w:szCs w:val="22"/>
              </w:rPr>
            </w:pPr>
            <w:r w:rsidRPr="00A621C8">
              <w:rPr>
                <w:rFonts w:ascii="Arial" w:hAnsi="Arial" w:cs="Arial"/>
                <w:sz w:val="22"/>
                <w:szCs w:val="22"/>
              </w:rPr>
              <w:t>$</w:t>
            </w:r>
            <w:r w:rsidR="00C059B8">
              <w:rPr>
                <w:rFonts w:ascii="Arial" w:hAnsi="Arial" w:cs="Arial"/>
                <w:sz w:val="22"/>
                <w:szCs w:val="22"/>
              </w:rPr>
              <w:t>5</w:t>
            </w:r>
            <w:r w:rsidRPr="00A621C8">
              <w:rPr>
                <w:rFonts w:ascii="Arial" w:hAnsi="Arial" w:cs="Arial"/>
                <w:sz w:val="22"/>
                <w:szCs w:val="22"/>
              </w:rPr>
              <w:t>,</w:t>
            </w:r>
            <w:r w:rsidR="00C059B8">
              <w:rPr>
                <w:rFonts w:ascii="Arial" w:hAnsi="Arial" w:cs="Arial"/>
                <w:sz w:val="22"/>
                <w:szCs w:val="22"/>
              </w:rPr>
              <w:t>0</w:t>
            </w:r>
            <w:r w:rsidR="00851AD5" w:rsidRPr="00A621C8">
              <w:rPr>
                <w:rFonts w:ascii="Arial" w:hAnsi="Arial" w:cs="Arial"/>
                <w:sz w:val="22"/>
                <w:szCs w:val="22"/>
              </w:rPr>
              <w:t>00</w:t>
            </w:r>
          </w:p>
        </w:tc>
      </w:tr>
    </w:tbl>
    <w:p w14:paraId="3D8F4D14" w14:textId="7A3AA315" w:rsidR="00190E3D" w:rsidRPr="00A621C8" w:rsidRDefault="00190E3D" w:rsidP="00B275AD">
      <w:pPr>
        <w:rPr>
          <w:rFonts w:ascii="Arial" w:hAnsi="Arial" w:cs="Arial"/>
        </w:rPr>
      </w:pPr>
    </w:p>
    <w:p w14:paraId="6C224CA0" w14:textId="77777777" w:rsidR="00190E3D" w:rsidRPr="00A621C8" w:rsidRDefault="00190E3D" w:rsidP="00B275AD">
      <w:pPr>
        <w:rPr>
          <w:rFonts w:ascii="Arial" w:hAnsi="Arial" w:cs="Arial"/>
        </w:rPr>
      </w:pPr>
    </w:p>
    <w:p w14:paraId="6331473D" w14:textId="7AE27F2C" w:rsidR="00190E3D" w:rsidRPr="00A621C8" w:rsidRDefault="00190E3D" w:rsidP="00B275AD">
      <w:pPr>
        <w:rPr>
          <w:rFonts w:ascii="Arial" w:hAnsi="Arial" w:cs="Arial"/>
          <w:b/>
          <w:bCs/>
          <w:sz w:val="22"/>
          <w:szCs w:val="18"/>
        </w:rPr>
      </w:pPr>
      <w:r w:rsidRPr="00A621C8">
        <w:rPr>
          <w:rFonts w:ascii="Arial" w:hAnsi="Arial" w:cs="Arial"/>
          <w:b/>
          <w:bCs/>
          <w:sz w:val="22"/>
          <w:szCs w:val="18"/>
        </w:rPr>
        <w:t>Timeline</w:t>
      </w:r>
    </w:p>
    <w:p w14:paraId="5E35AE4C" w14:textId="77777777" w:rsidR="00190E3D" w:rsidRPr="00A621C8" w:rsidRDefault="00190E3D" w:rsidP="00B275AD">
      <w:pPr>
        <w:rPr>
          <w:rFonts w:ascii="Arial" w:hAnsi="Arial" w:cs="Arial"/>
          <w:b/>
          <w:bCs/>
          <w:sz w:val="22"/>
          <w:szCs w:val="18"/>
        </w:rPr>
      </w:pPr>
    </w:p>
    <w:p w14:paraId="7646BF7B" w14:textId="426406B2" w:rsidR="00E73905" w:rsidRPr="00A621C8" w:rsidRDefault="00190E3D" w:rsidP="00B275AD">
      <w:pPr>
        <w:rPr>
          <w:rFonts w:ascii="Arial" w:hAnsi="Arial" w:cs="Arial"/>
          <w:sz w:val="22"/>
          <w:szCs w:val="22"/>
        </w:rPr>
      </w:pPr>
      <w:r w:rsidRPr="00A621C8">
        <w:rPr>
          <w:rFonts w:ascii="Arial" w:hAnsi="Arial" w:cs="Arial"/>
          <w:sz w:val="22"/>
          <w:szCs w:val="18"/>
        </w:rPr>
        <w:t>This MO</w:t>
      </w:r>
      <w:r w:rsidR="00B551DD">
        <w:rPr>
          <w:rFonts w:ascii="Arial" w:hAnsi="Arial" w:cs="Arial"/>
          <w:sz w:val="22"/>
          <w:szCs w:val="18"/>
        </w:rPr>
        <w:t>U</w:t>
      </w:r>
      <w:r w:rsidRPr="00A621C8">
        <w:rPr>
          <w:rFonts w:ascii="Arial" w:hAnsi="Arial" w:cs="Arial"/>
          <w:sz w:val="22"/>
          <w:szCs w:val="18"/>
        </w:rPr>
        <w:t xml:space="preserve"> becomes active once all signatures have been completed. </w:t>
      </w:r>
      <w:bookmarkStart w:id="0" w:name="_GoBack"/>
      <w:bookmarkEnd w:id="0"/>
      <w:r w:rsidRPr="00A621C8">
        <w:rPr>
          <w:rFonts w:ascii="Arial" w:hAnsi="Arial" w:cs="Arial"/>
          <w:sz w:val="22"/>
          <w:szCs w:val="18"/>
        </w:rPr>
        <w:t xml:space="preserve"> The </w:t>
      </w:r>
      <w:r w:rsidR="00B551DD">
        <w:rPr>
          <w:rFonts w:ascii="Arial" w:hAnsi="Arial" w:cs="Arial"/>
          <w:sz w:val="22"/>
          <w:szCs w:val="18"/>
        </w:rPr>
        <w:t>C</w:t>
      </w:r>
      <w:r w:rsidRPr="00A621C8">
        <w:rPr>
          <w:rFonts w:ascii="Arial" w:hAnsi="Arial" w:cs="Arial"/>
          <w:sz w:val="22"/>
          <w:szCs w:val="18"/>
        </w:rPr>
        <w:t xml:space="preserve">ounty Clerk’s office must deliver the voter registration rolls for their county and the </w:t>
      </w:r>
      <w:r w:rsidR="00B551DD">
        <w:rPr>
          <w:rFonts w:ascii="Arial" w:hAnsi="Arial" w:cs="Arial"/>
          <w:sz w:val="22"/>
          <w:szCs w:val="22"/>
        </w:rPr>
        <w:t>Current</w:t>
      </w:r>
      <w:r w:rsidRPr="00A621C8">
        <w:rPr>
          <w:rFonts w:ascii="Arial" w:hAnsi="Arial" w:cs="Arial"/>
          <w:sz w:val="22"/>
          <w:szCs w:val="22"/>
        </w:rPr>
        <w:t xml:space="preserve"> 2010 voting district boundaries to the WV GIS Technical Center no later than 10 business days following the </w:t>
      </w:r>
      <w:r w:rsidR="00B551DD">
        <w:rPr>
          <w:rFonts w:ascii="Arial" w:hAnsi="Arial" w:cs="Arial"/>
          <w:sz w:val="22"/>
          <w:szCs w:val="22"/>
        </w:rPr>
        <w:t>execution</w:t>
      </w:r>
      <w:r w:rsidRPr="00A621C8">
        <w:rPr>
          <w:rFonts w:ascii="Arial" w:hAnsi="Arial" w:cs="Arial"/>
          <w:sz w:val="22"/>
          <w:szCs w:val="22"/>
        </w:rPr>
        <w:t xml:space="preserve"> of this MOU.  Failure to do so will negatively impact the subsequent due dates.  The WV GIS Technical Center will submit the first draft of the new voting district boundaries to the client by Monday, December 6</w:t>
      </w:r>
      <w:r w:rsidRPr="00A621C8">
        <w:rPr>
          <w:rFonts w:ascii="Arial" w:hAnsi="Arial" w:cs="Arial"/>
          <w:sz w:val="22"/>
          <w:szCs w:val="22"/>
          <w:vertAlign w:val="superscript"/>
        </w:rPr>
        <w:t>th</w:t>
      </w:r>
      <w:r w:rsidR="00405712" w:rsidRPr="00A621C8">
        <w:rPr>
          <w:rFonts w:ascii="Arial" w:hAnsi="Arial" w:cs="Arial"/>
          <w:sz w:val="22"/>
          <w:szCs w:val="22"/>
          <w:vertAlign w:val="superscript"/>
        </w:rPr>
        <w:t xml:space="preserve">, </w:t>
      </w:r>
      <w:r w:rsidR="00405712" w:rsidRPr="00A621C8">
        <w:rPr>
          <w:rFonts w:ascii="Arial" w:hAnsi="Arial" w:cs="Arial"/>
          <w:sz w:val="22"/>
          <w:szCs w:val="22"/>
        </w:rPr>
        <w:t>2021</w:t>
      </w:r>
      <w:r w:rsidRPr="00A621C8">
        <w:rPr>
          <w:rFonts w:ascii="Arial" w:hAnsi="Arial" w:cs="Arial"/>
          <w:sz w:val="22"/>
          <w:szCs w:val="22"/>
        </w:rPr>
        <w:t>.  Client revision period will conclude by close of business on Friday, December 10</w:t>
      </w:r>
      <w:r w:rsidRPr="00A621C8">
        <w:rPr>
          <w:rFonts w:ascii="Arial" w:hAnsi="Arial" w:cs="Arial"/>
          <w:sz w:val="22"/>
          <w:szCs w:val="22"/>
          <w:vertAlign w:val="superscript"/>
        </w:rPr>
        <w:t>th</w:t>
      </w:r>
      <w:r w:rsidR="00405712" w:rsidRPr="00A621C8">
        <w:rPr>
          <w:rFonts w:ascii="Arial" w:hAnsi="Arial" w:cs="Arial"/>
          <w:sz w:val="22"/>
          <w:szCs w:val="22"/>
        </w:rPr>
        <w:t>, 2021.</w:t>
      </w:r>
      <w:r w:rsidRPr="00A621C8">
        <w:rPr>
          <w:rFonts w:ascii="Arial" w:hAnsi="Arial" w:cs="Arial"/>
          <w:sz w:val="22"/>
          <w:szCs w:val="22"/>
        </w:rPr>
        <w:t xml:space="preserve">  The revised boundaries will be submitted back to the client by close of business on Friday, December 17</w:t>
      </w:r>
      <w:r w:rsidRPr="00A621C8">
        <w:rPr>
          <w:rFonts w:ascii="Arial" w:hAnsi="Arial" w:cs="Arial"/>
          <w:sz w:val="22"/>
          <w:szCs w:val="22"/>
          <w:vertAlign w:val="superscript"/>
        </w:rPr>
        <w:t>th</w:t>
      </w:r>
      <w:r w:rsidR="00405712" w:rsidRPr="00A621C8">
        <w:rPr>
          <w:rFonts w:ascii="Arial" w:hAnsi="Arial" w:cs="Arial"/>
          <w:sz w:val="22"/>
          <w:szCs w:val="22"/>
        </w:rPr>
        <w:t xml:space="preserve">, 2021 </w:t>
      </w:r>
      <w:r w:rsidRPr="00A621C8">
        <w:rPr>
          <w:rFonts w:ascii="Arial" w:hAnsi="Arial" w:cs="Arial"/>
          <w:sz w:val="22"/>
          <w:szCs w:val="22"/>
        </w:rPr>
        <w:t xml:space="preserve">for the second revision period.  Should the client package </w:t>
      </w:r>
      <w:r w:rsidR="00405712" w:rsidRPr="00A621C8">
        <w:rPr>
          <w:rFonts w:ascii="Arial" w:hAnsi="Arial" w:cs="Arial"/>
          <w:sz w:val="22"/>
          <w:szCs w:val="22"/>
        </w:rPr>
        <w:t>include a third revision period, the third round of revision will be submitted to the client by January 7</w:t>
      </w:r>
      <w:r w:rsidR="00405712" w:rsidRPr="00A621C8">
        <w:rPr>
          <w:rFonts w:ascii="Arial" w:hAnsi="Arial" w:cs="Arial"/>
          <w:sz w:val="22"/>
          <w:szCs w:val="22"/>
          <w:vertAlign w:val="superscript"/>
        </w:rPr>
        <w:t>th</w:t>
      </w:r>
      <w:r w:rsidR="00405712" w:rsidRPr="00A621C8">
        <w:rPr>
          <w:rFonts w:ascii="Arial" w:hAnsi="Arial" w:cs="Arial"/>
          <w:sz w:val="22"/>
          <w:szCs w:val="22"/>
        </w:rPr>
        <w:t>, 2022.  All products will be delivered to the client by January 14</w:t>
      </w:r>
      <w:r w:rsidR="00405712" w:rsidRPr="00A621C8">
        <w:rPr>
          <w:rFonts w:ascii="Arial" w:hAnsi="Arial" w:cs="Arial"/>
          <w:sz w:val="22"/>
          <w:szCs w:val="22"/>
          <w:vertAlign w:val="superscript"/>
        </w:rPr>
        <w:t>th</w:t>
      </w:r>
      <w:r w:rsidR="00405712" w:rsidRPr="00A621C8">
        <w:rPr>
          <w:rFonts w:ascii="Arial" w:hAnsi="Arial" w:cs="Arial"/>
          <w:sz w:val="22"/>
          <w:szCs w:val="22"/>
        </w:rPr>
        <w:t xml:space="preserve">, 2022.  </w:t>
      </w:r>
      <w:r w:rsidR="00E73905" w:rsidRPr="00A621C8">
        <w:rPr>
          <w:rFonts w:ascii="Arial" w:hAnsi="Arial" w:cs="Arial"/>
          <w:sz w:val="22"/>
          <w:szCs w:val="22"/>
        </w:rPr>
        <w:t>All date subject to change if required process input products are delayed for any reason outside the WV GIS Technical Center’s control.</w:t>
      </w:r>
      <w:r w:rsidR="00953C9B">
        <w:rPr>
          <w:rFonts w:ascii="Arial" w:hAnsi="Arial" w:cs="Arial"/>
          <w:sz w:val="22"/>
          <w:szCs w:val="22"/>
        </w:rPr>
        <w:t xml:space="preserve">  Exact timetable may be negotiated prior to signing</w:t>
      </w:r>
      <w:r w:rsidR="00054ED0">
        <w:rPr>
          <w:rFonts w:ascii="Arial" w:hAnsi="Arial" w:cs="Arial"/>
          <w:sz w:val="22"/>
          <w:szCs w:val="22"/>
        </w:rPr>
        <w:t xml:space="preserve"> the agreement</w:t>
      </w:r>
      <w:r w:rsidR="00953C9B">
        <w:rPr>
          <w:rFonts w:ascii="Arial" w:hAnsi="Arial" w:cs="Arial"/>
          <w:sz w:val="22"/>
          <w:szCs w:val="22"/>
        </w:rPr>
        <w:t>.</w:t>
      </w:r>
      <w:r w:rsidR="00E73905" w:rsidRPr="00A621C8">
        <w:rPr>
          <w:rFonts w:ascii="Arial" w:hAnsi="Arial" w:cs="Arial"/>
          <w:sz w:val="22"/>
          <w:szCs w:val="22"/>
        </w:rPr>
        <w:t xml:space="preserve">  </w:t>
      </w:r>
    </w:p>
    <w:p w14:paraId="206BE9BB" w14:textId="77777777" w:rsidR="00190E3D" w:rsidRPr="00A621C8" w:rsidRDefault="00190E3D" w:rsidP="00B275AD">
      <w:pPr>
        <w:rPr>
          <w:rFonts w:ascii="Arial" w:hAnsi="Arial" w:cs="Arial"/>
        </w:rPr>
      </w:pPr>
    </w:p>
    <w:p w14:paraId="732747AB" w14:textId="77777777" w:rsidR="00190E3D" w:rsidRPr="00A621C8" w:rsidRDefault="00190E3D" w:rsidP="00B275AD">
      <w:pPr>
        <w:rPr>
          <w:rFonts w:ascii="Arial" w:hAnsi="Arial" w:cs="Arial"/>
          <w:b/>
          <w:bCs/>
        </w:rPr>
      </w:pPr>
    </w:p>
    <w:p w14:paraId="368F59FC" w14:textId="1DD082A9" w:rsidR="00190E3D" w:rsidRPr="00A621C8" w:rsidRDefault="00190E3D" w:rsidP="00B275AD">
      <w:pPr>
        <w:rPr>
          <w:rFonts w:ascii="Arial" w:hAnsi="Arial" w:cs="Arial"/>
          <w:b/>
          <w:bCs/>
        </w:rPr>
      </w:pPr>
      <w:r w:rsidRPr="00A621C8">
        <w:rPr>
          <w:rFonts w:ascii="Arial" w:hAnsi="Arial" w:cs="Arial"/>
          <w:b/>
          <w:bCs/>
        </w:rPr>
        <w:t>Signatures</w:t>
      </w:r>
    </w:p>
    <w:p w14:paraId="12F6EC33" w14:textId="5676921F" w:rsidR="00DC76D4" w:rsidRPr="00A621C8" w:rsidRDefault="00DC76D4" w:rsidP="00DC76D4">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075"/>
        <w:gridCol w:w="3690"/>
        <w:gridCol w:w="4585"/>
      </w:tblGrid>
      <w:tr w:rsidR="00DC76D4" w:rsidRPr="00A621C8" w14:paraId="2E93DEA4" w14:textId="77777777" w:rsidTr="005E388A">
        <w:tc>
          <w:tcPr>
            <w:tcW w:w="1075" w:type="dxa"/>
            <w:shd w:val="clear" w:color="auto" w:fill="F2F2F2" w:themeFill="background1" w:themeFillShade="F2"/>
          </w:tcPr>
          <w:p w14:paraId="25D00EFC" w14:textId="77777777" w:rsidR="00E10093" w:rsidRPr="00A621C8" w:rsidRDefault="00E10093" w:rsidP="007156C1">
            <w:pPr>
              <w:jc w:val="center"/>
              <w:rPr>
                <w:rFonts w:ascii="Arial" w:hAnsi="Arial" w:cs="Arial"/>
                <w:b/>
                <w:sz w:val="22"/>
              </w:rPr>
            </w:pPr>
          </w:p>
          <w:p w14:paraId="39DBA4B3" w14:textId="77777777" w:rsidR="00DC76D4" w:rsidRPr="00A621C8" w:rsidRDefault="00DC76D4" w:rsidP="007156C1">
            <w:pPr>
              <w:jc w:val="center"/>
              <w:rPr>
                <w:rFonts w:ascii="Arial" w:hAnsi="Arial" w:cs="Arial"/>
                <w:b/>
                <w:sz w:val="22"/>
              </w:rPr>
            </w:pPr>
            <w:r w:rsidRPr="00A621C8">
              <w:rPr>
                <w:rFonts w:ascii="Arial" w:hAnsi="Arial" w:cs="Arial"/>
                <w:b/>
                <w:sz w:val="22"/>
              </w:rPr>
              <w:t>Partner</w:t>
            </w:r>
          </w:p>
          <w:p w14:paraId="3A4A47FC" w14:textId="77777777" w:rsidR="00E10093" w:rsidRPr="00A621C8" w:rsidRDefault="00E10093" w:rsidP="007156C1">
            <w:pPr>
              <w:jc w:val="center"/>
              <w:rPr>
                <w:rFonts w:ascii="Arial" w:hAnsi="Arial" w:cs="Arial"/>
                <w:b/>
                <w:sz w:val="22"/>
              </w:rPr>
            </w:pPr>
          </w:p>
        </w:tc>
        <w:tc>
          <w:tcPr>
            <w:tcW w:w="3690" w:type="dxa"/>
            <w:shd w:val="clear" w:color="auto" w:fill="F2F2F2" w:themeFill="background1" w:themeFillShade="F2"/>
          </w:tcPr>
          <w:p w14:paraId="4EB86A09" w14:textId="77777777" w:rsidR="00E10093" w:rsidRPr="00A621C8" w:rsidRDefault="00E10093" w:rsidP="007156C1">
            <w:pPr>
              <w:jc w:val="center"/>
              <w:rPr>
                <w:rFonts w:ascii="Arial" w:hAnsi="Arial" w:cs="Arial"/>
                <w:b/>
                <w:sz w:val="22"/>
              </w:rPr>
            </w:pPr>
          </w:p>
          <w:p w14:paraId="13C8ACCB" w14:textId="77777777" w:rsidR="00DC76D4" w:rsidRPr="00A621C8" w:rsidRDefault="00DC76D4" w:rsidP="007156C1">
            <w:pPr>
              <w:jc w:val="center"/>
              <w:rPr>
                <w:rFonts w:ascii="Arial" w:hAnsi="Arial" w:cs="Arial"/>
                <w:b/>
                <w:sz w:val="22"/>
              </w:rPr>
            </w:pPr>
            <w:r w:rsidRPr="00A621C8">
              <w:rPr>
                <w:rFonts w:ascii="Arial" w:hAnsi="Arial" w:cs="Arial"/>
                <w:b/>
                <w:sz w:val="22"/>
              </w:rPr>
              <w:t>Authorized Representative</w:t>
            </w:r>
          </w:p>
        </w:tc>
        <w:tc>
          <w:tcPr>
            <w:tcW w:w="4585" w:type="dxa"/>
            <w:shd w:val="clear" w:color="auto" w:fill="F2F2F2" w:themeFill="background1" w:themeFillShade="F2"/>
          </w:tcPr>
          <w:p w14:paraId="1499B334" w14:textId="77777777" w:rsidR="00E10093" w:rsidRPr="00A621C8" w:rsidRDefault="00E10093" w:rsidP="007156C1">
            <w:pPr>
              <w:jc w:val="center"/>
              <w:rPr>
                <w:rFonts w:ascii="Arial" w:hAnsi="Arial" w:cs="Arial"/>
                <w:b/>
                <w:sz w:val="22"/>
              </w:rPr>
            </w:pPr>
          </w:p>
          <w:p w14:paraId="677C81FE" w14:textId="77777777" w:rsidR="00DC76D4" w:rsidRPr="00A621C8" w:rsidRDefault="00DC76D4" w:rsidP="007156C1">
            <w:pPr>
              <w:jc w:val="center"/>
              <w:rPr>
                <w:rFonts w:ascii="Arial" w:hAnsi="Arial" w:cs="Arial"/>
                <w:b/>
                <w:sz w:val="22"/>
              </w:rPr>
            </w:pPr>
            <w:r w:rsidRPr="00A621C8">
              <w:rPr>
                <w:rFonts w:ascii="Arial" w:hAnsi="Arial" w:cs="Arial"/>
                <w:b/>
                <w:sz w:val="22"/>
              </w:rPr>
              <w:t>Signature and Date</w:t>
            </w:r>
          </w:p>
        </w:tc>
      </w:tr>
      <w:tr w:rsidR="00DC76D4" w:rsidRPr="00A621C8" w14:paraId="6432B98F" w14:textId="77777777" w:rsidTr="005E388A">
        <w:tc>
          <w:tcPr>
            <w:tcW w:w="1075" w:type="dxa"/>
            <w:vAlign w:val="center"/>
          </w:tcPr>
          <w:p w14:paraId="4F689516" w14:textId="77777777" w:rsidR="00DC76D4" w:rsidRPr="00A621C8" w:rsidRDefault="00DC76D4" w:rsidP="00D3304B">
            <w:pPr>
              <w:jc w:val="center"/>
              <w:rPr>
                <w:rFonts w:ascii="Arial" w:hAnsi="Arial" w:cs="Arial"/>
                <w:sz w:val="22"/>
                <w:szCs w:val="22"/>
              </w:rPr>
            </w:pPr>
            <w:r w:rsidRPr="00A621C8">
              <w:rPr>
                <w:rFonts w:ascii="Arial" w:hAnsi="Arial" w:cs="Arial"/>
                <w:sz w:val="22"/>
                <w:szCs w:val="22"/>
              </w:rPr>
              <w:t>State</w:t>
            </w:r>
          </w:p>
          <w:p w14:paraId="7A2C5344" w14:textId="77777777" w:rsidR="00DC76D4" w:rsidRPr="00A621C8" w:rsidRDefault="00DC76D4" w:rsidP="00D3304B">
            <w:pPr>
              <w:jc w:val="center"/>
              <w:rPr>
                <w:rFonts w:ascii="Arial" w:hAnsi="Arial" w:cs="Arial"/>
                <w:sz w:val="22"/>
                <w:szCs w:val="22"/>
              </w:rPr>
            </w:pPr>
          </w:p>
        </w:tc>
        <w:tc>
          <w:tcPr>
            <w:tcW w:w="3690" w:type="dxa"/>
            <w:vAlign w:val="center"/>
          </w:tcPr>
          <w:p w14:paraId="767714F6" w14:textId="2599BE6C" w:rsidR="00DC76D4" w:rsidRPr="00A621C8" w:rsidRDefault="00F2497C" w:rsidP="007156C1">
            <w:pPr>
              <w:jc w:val="both"/>
              <w:rPr>
                <w:rFonts w:ascii="Arial" w:hAnsi="Arial" w:cs="Arial"/>
                <w:b/>
                <w:sz w:val="22"/>
                <w:szCs w:val="22"/>
              </w:rPr>
            </w:pPr>
            <w:r w:rsidRPr="00A621C8">
              <w:rPr>
                <w:rFonts w:ascii="Arial" w:hAnsi="Arial" w:cs="Arial"/>
                <w:sz w:val="22"/>
                <w:szCs w:val="22"/>
              </w:rPr>
              <w:br/>
            </w:r>
            <w:r w:rsidR="00851AD5" w:rsidRPr="00A621C8">
              <w:rPr>
                <w:rFonts w:ascii="Arial" w:hAnsi="Arial" w:cs="Arial"/>
                <w:b/>
                <w:sz w:val="22"/>
                <w:szCs w:val="22"/>
              </w:rPr>
              <w:t>Frank LaFone</w:t>
            </w:r>
          </w:p>
          <w:p w14:paraId="516C076B" w14:textId="77777777" w:rsidR="00DC76D4" w:rsidRPr="00A621C8" w:rsidRDefault="00DC76D4" w:rsidP="007156C1">
            <w:pPr>
              <w:jc w:val="both"/>
              <w:rPr>
                <w:rFonts w:ascii="Arial" w:hAnsi="Arial" w:cs="Arial"/>
                <w:sz w:val="22"/>
                <w:szCs w:val="22"/>
              </w:rPr>
            </w:pPr>
            <w:r w:rsidRPr="00A621C8">
              <w:rPr>
                <w:rFonts w:ascii="Arial" w:hAnsi="Arial" w:cs="Arial"/>
                <w:sz w:val="22"/>
                <w:szCs w:val="22"/>
              </w:rPr>
              <w:t>WV GIS Technical Center</w:t>
            </w:r>
          </w:p>
          <w:p w14:paraId="38657CFF" w14:textId="77777777" w:rsidR="00DC76D4" w:rsidRPr="00A621C8" w:rsidRDefault="00DC76D4" w:rsidP="007156C1">
            <w:pPr>
              <w:jc w:val="both"/>
              <w:rPr>
                <w:rFonts w:ascii="Arial" w:hAnsi="Arial" w:cs="Arial"/>
                <w:sz w:val="22"/>
                <w:szCs w:val="22"/>
              </w:rPr>
            </w:pPr>
            <w:r w:rsidRPr="00A621C8">
              <w:rPr>
                <w:rFonts w:ascii="Arial" w:hAnsi="Arial" w:cs="Arial"/>
                <w:sz w:val="22"/>
                <w:szCs w:val="22"/>
              </w:rPr>
              <w:t>West Virginia University</w:t>
            </w:r>
          </w:p>
          <w:p w14:paraId="28791669" w14:textId="77777777" w:rsidR="00F2497C" w:rsidRPr="00A621C8" w:rsidRDefault="00F2497C" w:rsidP="007156C1">
            <w:pPr>
              <w:jc w:val="both"/>
              <w:rPr>
                <w:rFonts w:ascii="Arial" w:hAnsi="Arial" w:cs="Arial"/>
                <w:sz w:val="22"/>
                <w:szCs w:val="22"/>
              </w:rPr>
            </w:pPr>
            <w:r w:rsidRPr="00A621C8">
              <w:rPr>
                <w:rFonts w:ascii="Arial" w:hAnsi="Arial" w:cs="Arial"/>
                <w:sz w:val="22"/>
                <w:szCs w:val="22"/>
              </w:rPr>
              <w:t>(304) 293-9467</w:t>
            </w:r>
          </w:p>
          <w:p w14:paraId="485D7078" w14:textId="451EDAA2" w:rsidR="00DC76D4" w:rsidRPr="00A621C8" w:rsidRDefault="00851AD5" w:rsidP="00676ECC">
            <w:pPr>
              <w:jc w:val="both"/>
              <w:rPr>
                <w:rFonts w:ascii="Arial" w:hAnsi="Arial" w:cs="Arial"/>
                <w:sz w:val="22"/>
                <w:szCs w:val="22"/>
              </w:rPr>
            </w:pPr>
            <w:r w:rsidRPr="00A621C8">
              <w:rPr>
                <w:rFonts w:ascii="Arial" w:hAnsi="Arial" w:cs="Arial"/>
                <w:sz w:val="22"/>
                <w:szCs w:val="22"/>
              </w:rPr>
              <w:t>Frank.lafone</w:t>
            </w:r>
            <w:r w:rsidR="00F2497C" w:rsidRPr="00A621C8">
              <w:rPr>
                <w:rFonts w:ascii="Arial" w:hAnsi="Arial" w:cs="Arial"/>
                <w:sz w:val="22"/>
                <w:szCs w:val="22"/>
              </w:rPr>
              <w:t>@wvu.edu</w:t>
            </w:r>
            <w:r w:rsidR="00F2497C" w:rsidRPr="00A621C8">
              <w:rPr>
                <w:rFonts w:ascii="Arial" w:hAnsi="Arial" w:cs="Arial"/>
                <w:sz w:val="22"/>
                <w:szCs w:val="22"/>
              </w:rPr>
              <w:br/>
            </w:r>
          </w:p>
        </w:tc>
        <w:tc>
          <w:tcPr>
            <w:tcW w:w="4585" w:type="dxa"/>
            <w:vAlign w:val="center"/>
          </w:tcPr>
          <w:p w14:paraId="43B07985" w14:textId="4BB64C2C" w:rsidR="00DC76D4" w:rsidRPr="00A621C8" w:rsidRDefault="00DC76D4" w:rsidP="007156C1">
            <w:pPr>
              <w:jc w:val="center"/>
              <w:rPr>
                <w:rFonts w:ascii="Arial" w:hAnsi="Arial" w:cs="Arial"/>
                <w:sz w:val="22"/>
                <w:szCs w:val="22"/>
              </w:rPr>
            </w:pPr>
          </w:p>
        </w:tc>
      </w:tr>
      <w:tr w:rsidR="00676ECC" w:rsidRPr="00A621C8" w14:paraId="12B372A5" w14:textId="77777777" w:rsidTr="005E388A">
        <w:trPr>
          <w:trHeight w:val="1538"/>
        </w:trPr>
        <w:tc>
          <w:tcPr>
            <w:tcW w:w="1075" w:type="dxa"/>
            <w:vAlign w:val="center"/>
          </w:tcPr>
          <w:p w14:paraId="09057F6A" w14:textId="77777777" w:rsidR="00676ECC" w:rsidRPr="00A621C8" w:rsidRDefault="00676ECC" w:rsidP="00676ECC">
            <w:pPr>
              <w:jc w:val="center"/>
              <w:rPr>
                <w:rFonts w:ascii="Arial" w:hAnsi="Arial" w:cs="Arial"/>
                <w:sz w:val="22"/>
                <w:szCs w:val="22"/>
              </w:rPr>
            </w:pPr>
            <w:r w:rsidRPr="00A621C8">
              <w:rPr>
                <w:rFonts w:ascii="Arial" w:hAnsi="Arial" w:cs="Arial"/>
                <w:sz w:val="22"/>
                <w:szCs w:val="22"/>
              </w:rPr>
              <w:t>County</w:t>
            </w:r>
          </w:p>
        </w:tc>
        <w:tc>
          <w:tcPr>
            <w:tcW w:w="3690" w:type="dxa"/>
            <w:vAlign w:val="center"/>
          </w:tcPr>
          <w:p w14:paraId="32F5BE88" w14:textId="2B950D3A" w:rsidR="00E41DC2" w:rsidRPr="00A621C8" w:rsidRDefault="00E41DC2" w:rsidP="008B36B7">
            <w:pPr>
              <w:rPr>
                <w:rFonts w:ascii="Arial" w:hAnsi="Arial" w:cs="Arial"/>
                <w:sz w:val="22"/>
                <w:szCs w:val="22"/>
              </w:rPr>
            </w:pPr>
          </w:p>
        </w:tc>
        <w:tc>
          <w:tcPr>
            <w:tcW w:w="4585" w:type="dxa"/>
            <w:vAlign w:val="center"/>
          </w:tcPr>
          <w:p w14:paraId="189B23A7" w14:textId="10292A5D" w:rsidR="00676ECC" w:rsidRPr="00A621C8" w:rsidRDefault="00676ECC" w:rsidP="00676ECC">
            <w:pPr>
              <w:jc w:val="center"/>
              <w:rPr>
                <w:rFonts w:ascii="Arial" w:hAnsi="Arial" w:cs="Arial"/>
                <w:sz w:val="22"/>
                <w:szCs w:val="22"/>
              </w:rPr>
            </w:pPr>
          </w:p>
        </w:tc>
      </w:tr>
    </w:tbl>
    <w:p w14:paraId="68B61A63" w14:textId="29000A45" w:rsidR="00171AF7" w:rsidRPr="00A621C8" w:rsidRDefault="00DC76D4" w:rsidP="00DC76D4">
      <w:pPr>
        <w:rPr>
          <w:rFonts w:ascii="Arial" w:hAnsi="Arial" w:cs="Arial"/>
          <w:szCs w:val="24"/>
        </w:rPr>
      </w:pPr>
      <w:r w:rsidRPr="00A621C8">
        <w:rPr>
          <w:rFonts w:ascii="Arial" w:hAnsi="Arial" w:cs="Arial"/>
        </w:rPr>
        <w:br/>
      </w:r>
    </w:p>
    <w:sectPr w:rsidR="00171AF7" w:rsidRPr="00A621C8" w:rsidSect="0049460D">
      <w:footerReference w:type="default" r:id="rId11"/>
      <w:headerReference w:type="first" r:id="rId12"/>
      <w:footerReference w:type="first" r:id="rId13"/>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4E9F" w14:textId="77777777" w:rsidR="0077512C" w:rsidRDefault="0077512C">
      <w:r>
        <w:separator/>
      </w:r>
    </w:p>
  </w:endnote>
  <w:endnote w:type="continuationSeparator" w:id="0">
    <w:p w14:paraId="28EC124A" w14:textId="77777777" w:rsidR="0077512C" w:rsidRDefault="0077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85334"/>
      <w:docPartObj>
        <w:docPartGallery w:val="Page Numbers (Bottom of Page)"/>
        <w:docPartUnique/>
      </w:docPartObj>
    </w:sdtPr>
    <w:sdtEndPr>
      <w:rPr>
        <w:rFonts w:asciiTheme="minorHAnsi" w:hAnsiTheme="minorHAnsi"/>
        <w:noProof/>
        <w:sz w:val="20"/>
      </w:rPr>
    </w:sdtEndPr>
    <w:sdtContent>
      <w:p w14:paraId="13875246" w14:textId="25E2C479" w:rsidR="001E3D09" w:rsidRPr="00246664" w:rsidRDefault="0072013C">
        <w:pPr>
          <w:pStyle w:val="Footer"/>
          <w:jc w:val="right"/>
          <w:rPr>
            <w:rFonts w:asciiTheme="minorHAnsi" w:hAnsiTheme="minorHAnsi"/>
            <w:sz w:val="20"/>
          </w:rPr>
        </w:pPr>
        <w:r w:rsidRPr="00246664">
          <w:rPr>
            <w:rFonts w:asciiTheme="minorHAnsi" w:hAnsiTheme="minorHAnsi"/>
            <w:sz w:val="20"/>
          </w:rPr>
          <w:fldChar w:fldCharType="begin"/>
        </w:r>
        <w:r w:rsidR="001E3D09"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12242F">
          <w:rPr>
            <w:rFonts w:asciiTheme="minorHAnsi" w:hAnsiTheme="minorHAnsi"/>
            <w:noProof/>
            <w:sz w:val="20"/>
          </w:rPr>
          <w:t>5</w:t>
        </w:r>
        <w:r w:rsidRPr="00246664">
          <w:rPr>
            <w:rFonts w:asciiTheme="minorHAnsi" w:hAnsiTheme="minorHAnsi"/>
            <w:noProof/>
            <w:sz w:val="20"/>
          </w:rPr>
          <w:fldChar w:fldCharType="end"/>
        </w:r>
      </w:p>
    </w:sdtContent>
  </w:sdt>
  <w:p w14:paraId="496C0F23" w14:textId="77777777" w:rsidR="001E3D09" w:rsidRDefault="001E3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780"/>
      <w:docPartObj>
        <w:docPartGallery w:val="Page Numbers (Bottom of Page)"/>
        <w:docPartUnique/>
      </w:docPartObj>
    </w:sdtPr>
    <w:sdtEndPr>
      <w:rPr>
        <w:rFonts w:asciiTheme="minorHAnsi" w:hAnsiTheme="minorHAnsi"/>
        <w:noProof/>
        <w:sz w:val="20"/>
      </w:rPr>
    </w:sdtEndPr>
    <w:sdtContent>
      <w:p w14:paraId="78C1BBBF" w14:textId="77777777" w:rsidR="001E3D09" w:rsidRDefault="001E3D09" w:rsidP="00246664">
        <w:pPr>
          <w:pStyle w:val="Footer"/>
          <w:rPr>
            <w:rFonts w:ascii="Arial" w:hAnsi="Arial"/>
          </w:rPr>
        </w:pPr>
        <w:r>
          <w:rPr>
            <w:rFonts w:ascii="Arial" w:hAnsi="Arial"/>
          </w:rPr>
          <w:t>_____________________________________________________________________</w:t>
        </w:r>
      </w:p>
      <w:p w14:paraId="3B4C8D9E" w14:textId="77777777" w:rsidR="001E3D09" w:rsidRDefault="001E3D09"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02E1AA5D" w14:textId="77777777" w:rsidR="001E3D09" w:rsidRDefault="001E3D09" w:rsidP="00246664">
        <w:pPr>
          <w:pStyle w:val="Footer"/>
        </w:pPr>
      </w:p>
      <w:p w14:paraId="26515B99" w14:textId="77777777" w:rsidR="001E3D09" w:rsidRPr="00E30129" w:rsidRDefault="0012242F">
        <w:pPr>
          <w:pStyle w:val="Footer"/>
          <w:jc w:val="right"/>
          <w:rPr>
            <w:rFonts w:asciiTheme="minorHAnsi" w:hAnsiTheme="minorHAnsi"/>
            <w:sz w:val="20"/>
          </w:rPr>
        </w:pPr>
      </w:p>
    </w:sdtContent>
  </w:sdt>
  <w:p w14:paraId="1A33BDB3" w14:textId="77777777" w:rsidR="001E3D09" w:rsidRDefault="001E3D09"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2AB3" w14:textId="77777777" w:rsidR="0077512C" w:rsidRDefault="0077512C">
      <w:r>
        <w:separator/>
      </w:r>
    </w:p>
  </w:footnote>
  <w:footnote w:type="continuationSeparator" w:id="0">
    <w:p w14:paraId="49A1FB31" w14:textId="77777777" w:rsidR="0077512C" w:rsidRDefault="0077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8382" w14:textId="1650DC5B" w:rsidR="001E3D09" w:rsidRDefault="001E3D09"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21CA653B" wp14:editId="6C9A5F59">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r>
      <w:rPr>
        <w:rFonts w:ascii="Arial" w:hAnsi="Arial"/>
        <w:sz w:val="26"/>
      </w:rPr>
      <w:t>West Virginia</w:t>
    </w:r>
    <w:r w:rsidR="009D4140">
      <w:rPr>
        <w:rFonts w:ascii="Arial" w:hAnsi="Arial"/>
        <w:sz w:val="26"/>
      </w:rPr>
      <w:t xml:space="preserve"> </w:t>
    </w:r>
    <w:r>
      <w:rPr>
        <w:rFonts w:ascii="Arial" w:hAnsi="Arial"/>
        <w:sz w:val="26"/>
      </w:rPr>
      <w:t>GIS</w:t>
    </w:r>
    <w:r w:rsidR="009D4140">
      <w:rPr>
        <w:rFonts w:ascii="Arial" w:hAnsi="Arial"/>
        <w:sz w:val="26"/>
      </w:rPr>
      <w:t xml:space="preserve"> </w:t>
    </w:r>
    <w:r>
      <w:rPr>
        <w:rFonts w:ascii="Arial" w:hAnsi="Arial"/>
        <w:sz w:val="26"/>
      </w:rPr>
      <w:t>Technical</w:t>
    </w:r>
    <w:r w:rsidR="009D4140">
      <w:rPr>
        <w:rFonts w:ascii="Arial" w:hAnsi="Arial"/>
        <w:sz w:val="26"/>
      </w:rPr>
      <w:t xml:space="preserve"> </w:t>
    </w:r>
    <w:r>
      <w:rPr>
        <w:rFonts w:ascii="Arial" w:hAnsi="Arial"/>
        <w:sz w:val="26"/>
      </w:rPr>
      <w:t>Center</w:t>
    </w:r>
  </w:p>
  <w:p w14:paraId="4902F8E1" w14:textId="37224010" w:rsidR="001E3D09" w:rsidRDefault="001E3D09" w:rsidP="00F96BE1">
    <w:pPr>
      <w:pBdr>
        <w:between w:val="single" w:sz="12" w:space="1" w:color="auto"/>
      </w:pBdr>
      <w:tabs>
        <w:tab w:val="clear" w:pos="720"/>
        <w:tab w:val="clear" w:pos="1440"/>
        <w:tab w:val="clear" w:pos="6480"/>
        <w:tab w:val="left" w:pos="5760"/>
      </w:tabs>
      <w:ind w:left="1260"/>
      <w:rPr>
        <w:rFonts w:ascii="Arial" w:hAnsi="Arial"/>
        <w:b/>
        <w:sz w:val="32"/>
      </w:rPr>
    </w:pPr>
    <w:r>
      <w:rPr>
        <w:rFonts w:ascii="Arial" w:hAnsi="Arial"/>
        <w:b/>
        <w:sz w:val="32"/>
      </w:rPr>
      <w:t>West Virginia</w:t>
    </w:r>
    <w:r w:rsidR="009D4140">
      <w:rPr>
        <w:rFonts w:ascii="Arial" w:hAnsi="Arial"/>
        <w:b/>
        <w:sz w:val="32"/>
      </w:rPr>
      <w:t xml:space="preserve"> </w:t>
    </w:r>
    <w:r>
      <w:rPr>
        <w:rFonts w:ascii="Arial" w:hAnsi="Arial"/>
        <w:b/>
        <w:sz w:val="32"/>
      </w:rPr>
      <w:t>University</w:t>
    </w:r>
  </w:p>
  <w:p w14:paraId="1212A3BC" w14:textId="472A7C7A" w:rsidR="001E3D09" w:rsidRDefault="009D4140"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948CE24" wp14:editId="657EA91C">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4"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1FCD3"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1E3D09">
      <w:rPr>
        <w:rFonts w:ascii="Arial" w:hAnsi="Arial"/>
        <w:sz w:val="20"/>
      </w:rPr>
      <w:t>Department of Geology and Geography</w:t>
    </w:r>
    <w:r>
      <w:rPr>
        <w:rFonts w:ascii="Arial" w:hAnsi="Arial"/>
        <w:sz w:val="20"/>
      </w:rPr>
      <w:t xml:space="preserve">        </w:t>
    </w:r>
    <w:r w:rsidR="001E3D09">
      <w:rPr>
        <w:rFonts w:ascii="Arial" w:hAnsi="Arial"/>
        <w:sz w:val="20"/>
      </w:rPr>
      <w:t>Eberly</w:t>
    </w:r>
    <w:r>
      <w:rPr>
        <w:rFonts w:ascii="Arial" w:hAnsi="Arial"/>
        <w:sz w:val="20"/>
      </w:rPr>
      <w:t xml:space="preserve"> </w:t>
    </w:r>
    <w:r w:rsidR="001E3D09">
      <w:rPr>
        <w:rFonts w:ascii="Arial" w:hAnsi="Arial"/>
        <w:sz w:val="20"/>
      </w:rPr>
      <w:t>College of Arts and Sciences</w:t>
    </w:r>
  </w:p>
  <w:p w14:paraId="70202E86" w14:textId="77777777" w:rsidR="001E3D09" w:rsidRPr="000C28D7" w:rsidRDefault="001E3D09"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8D0"/>
    <w:multiLevelType w:val="hybridMultilevel"/>
    <w:tmpl w:val="18DE5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615D7"/>
    <w:multiLevelType w:val="hybridMultilevel"/>
    <w:tmpl w:val="105A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5139F"/>
    <w:multiLevelType w:val="hybridMultilevel"/>
    <w:tmpl w:val="040C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11BE7"/>
    <w:rsid w:val="00013E2E"/>
    <w:rsid w:val="0001742D"/>
    <w:rsid w:val="00020337"/>
    <w:rsid w:val="00020775"/>
    <w:rsid w:val="00023586"/>
    <w:rsid w:val="0004207F"/>
    <w:rsid w:val="0004350F"/>
    <w:rsid w:val="00054ED0"/>
    <w:rsid w:val="00061CD8"/>
    <w:rsid w:val="00077E04"/>
    <w:rsid w:val="0008377E"/>
    <w:rsid w:val="00084B4A"/>
    <w:rsid w:val="00087250"/>
    <w:rsid w:val="00095978"/>
    <w:rsid w:val="000A38E8"/>
    <w:rsid w:val="000B1C9C"/>
    <w:rsid w:val="000B77F1"/>
    <w:rsid w:val="000C01A3"/>
    <w:rsid w:val="000C07CA"/>
    <w:rsid w:val="000C28D7"/>
    <w:rsid w:val="000C5C92"/>
    <w:rsid w:val="000D1FEC"/>
    <w:rsid w:val="000E7CEB"/>
    <w:rsid w:val="000F09D3"/>
    <w:rsid w:val="000F202B"/>
    <w:rsid w:val="000F624A"/>
    <w:rsid w:val="00100016"/>
    <w:rsid w:val="001005BE"/>
    <w:rsid w:val="001038F7"/>
    <w:rsid w:val="00103D49"/>
    <w:rsid w:val="0010656D"/>
    <w:rsid w:val="00120259"/>
    <w:rsid w:val="0012242F"/>
    <w:rsid w:val="0012612C"/>
    <w:rsid w:val="001272E5"/>
    <w:rsid w:val="001300C2"/>
    <w:rsid w:val="00131211"/>
    <w:rsid w:val="0013151C"/>
    <w:rsid w:val="00141173"/>
    <w:rsid w:val="001457F2"/>
    <w:rsid w:val="00155992"/>
    <w:rsid w:val="00161C4F"/>
    <w:rsid w:val="0016697A"/>
    <w:rsid w:val="00171AF7"/>
    <w:rsid w:val="00175AB1"/>
    <w:rsid w:val="001768CF"/>
    <w:rsid w:val="0017762B"/>
    <w:rsid w:val="00180820"/>
    <w:rsid w:val="00185147"/>
    <w:rsid w:val="00185B27"/>
    <w:rsid w:val="00190E3D"/>
    <w:rsid w:val="00194445"/>
    <w:rsid w:val="00194B85"/>
    <w:rsid w:val="001967F8"/>
    <w:rsid w:val="001B3278"/>
    <w:rsid w:val="001B34F7"/>
    <w:rsid w:val="001C5827"/>
    <w:rsid w:val="001D566E"/>
    <w:rsid w:val="001D5D17"/>
    <w:rsid w:val="001D7686"/>
    <w:rsid w:val="001E08B4"/>
    <w:rsid w:val="001E1A24"/>
    <w:rsid w:val="001E2063"/>
    <w:rsid w:val="001E3D09"/>
    <w:rsid w:val="001E5FDB"/>
    <w:rsid w:val="00207212"/>
    <w:rsid w:val="00210CDF"/>
    <w:rsid w:val="00227D84"/>
    <w:rsid w:val="0023127C"/>
    <w:rsid w:val="00235002"/>
    <w:rsid w:val="002420EB"/>
    <w:rsid w:val="002444E8"/>
    <w:rsid w:val="00246664"/>
    <w:rsid w:val="00246BDC"/>
    <w:rsid w:val="00257A4F"/>
    <w:rsid w:val="0026399E"/>
    <w:rsid w:val="00263FC4"/>
    <w:rsid w:val="00267450"/>
    <w:rsid w:val="002728CE"/>
    <w:rsid w:val="00275B26"/>
    <w:rsid w:val="00280A77"/>
    <w:rsid w:val="0028212C"/>
    <w:rsid w:val="0029205B"/>
    <w:rsid w:val="002947D3"/>
    <w:rsid w:val="00297C91"/>
    <w:rsid w:val="002A73A5"/>
    <w:rsid w:val="002B3E03"/>
    <w:rsid w:val="002B7116"/>
    <w:rsid w:val="002C0440"/>
    <w:rsid w:val="002C65FD"/>
    <w:rsid w:val="002C676A"/>
    <w:rsid w:val="002D0B20"/>
    <w:rsid w:val="002D0E3E"/>
    <w:rsid w:val="002E3014"/>
    <w:rsid w:val="002E3777"/>
    <w:rsid w:val="002E5ABA"/>
    <w:rsid w:val="002E6BE0"/>
    <w:rsid w:val="002E75B5"/>
    <w:rsid w:val="00304D61"/>
    <w:rsid w:val="00307E35"/>
    <w:rsid w:val="00312712"/>
    <w:rsid w:val="00313D99"/>
    <w:rsid w:val="003141AB"/>
    <w:rsid w:val="00314273"/>
    <w:rsid w:val="0032350F"/>
    <w:rsid w:val="00325C21"/>
    <w:rsid w:val="00327D3E"/>
    <w:rsid w:val="00336BFF"/>
    <w:rsid w:val="00343537"/>
    <w:rsid w:val="00343B14"/>
    <w:rsid w:val="00343F42"/>
    <w:rsid w:val="003470A8"/>
    <w:rsid w:val="00350D4D"/>
    <w:rsid w:val="00356B2A"/>
    <w:rsid w:val="00357499"/>
    <w:rsid w:val="003608CD"/>
    <w:rsid w:val="00362D4A"/>
    <w:rsid w:val="00371154"/>
    <w:rsid w:val="00372029"/>
    <w:rsid w:val="00373E38"/>
    <w:rsid w:val="00380E50"/>
    <w:rsid w:val="0038121B"/>
    <w:rsid w:val="003942D6"/>
    <w:rsid w:val="00395330"/>
    <w:rsid w:val="003A4140"/>
    <w:rsid w:val="003B1082"/>
    <w:rsid w:val="003B22FA"/>
    <w:rsid w:val="003C2808"/>
    <w:rsid w:val="003C3B70"/>
    <w:rsid w:val="003C663C"/>
    <w:rsid w:val="003C77D2"/>
    <w:rsid w:val="003D16D4"/>
    <w:rsid w:val="003D59E8"/>
    <w:rsid w:val="00405712"/>
    <w:rsid w:val="00416AF8"/>
    <w:rsid w:val="00422D51"/>
    <w:rsid w:val="004232CC"/>
    <w:rsid w:val="004246DF"/>
    <w:rsid w:val="004434D4"/>
    <w:rsid w:val="00443E12"/>
    <w:rsid w:val="00445152"/>
    <w:rsid w:val="00455457"/>
    <w:rsid w:val="004578DA"/>
    <w:rsid w:val="00462B96"/>
    <w:rsid w:val="00463343"/>
    <w:rsid w:val="00465F7C"/>
    <w:rsid w:val="0047007C"/>
    <w:rsid w:val="00492FCA"/>
    <w:rsid w:val="0049460D"/>
    <w:rsid w:val="00497370"/>
    <w:rsid w:val="004A11DD"/>
    <w:rsid w:val="004A1FA8"/>
    <w:rsid w:val="004A3D24"/>
    <w:rsid w:val="004A65DF"/>
    <w:rsid w:val="004A6C94"/>
    <w:rsid w:val="004B1E89"/>
    <w:rsid w:val="004B634F"/>
    <w:rsid w:val="004B6488"/>
    <w:rsid w:val="004B6686"/>
    <w:rsid w:val="004D5ECC"/>
    <w:rsid w:val="004E5CEE"/>
    <w:rsid w:val="004F634F"/>
    <w:rsid w:val="005002F8"/>
    <w:rsid w:val="00505623"/>
    <w:rsid w:val="00506119"/>
    <w:rsid w:val="00506BA1"/>
    <w:rsid w:val="0051496B"/>
    <w:rsid w:val="00515345"/>
    <w:rsid w:val="00522D91"/>
    <w:rsid w:val="005244D5"/>
    <w:rsid w:val="00525B25"/>
    <w:rsid w:val="00531FD7"/>
    <w:rsid w:val="00532D95"/>
    <w:rsid w:val="00554126"/>
    <w:rsid w:val="00563D3E"/>
    <w:rsid w:val="00576708"/>
    <w:rsid w:val="00577C0C"/>
    <w:rsid w:val="0058157E"/>
    <w:rsid w:val="00583720"/>
    <w:rsid w:val="00584C3E"/>
    <w:rsid w:val="00585940"/>
    <w:rsid w:val="00592831"/>
    <w:rsid w:val="00593BC3"/>
    <w:rsid w:val="00597F42"/>
    <w:rsid w:val="005A15FE"/>
    <w:rsid w:val="005A68B4"/>
    <w:rsid w:val="005B0123"/>
    <w:rsid w:val="005B1CDA"/>
    <w:rsid w:val="005B36D5"/>
    <w:rsid w:val="005B458C"/>
    <w:rsid w:val="005C3FB6"/>
    <w:rsid w:val="005C4086"/>
    <w:rsid w:val="005D14CA"/>
    <w:rsid w:val="005D6582"/>
    <w:rsid w:val="005E388A"/>
    <w:rsid w:val="005F4F36"/>
    <w:rsid w:val="0060644C"/>
    <w:rsid w:val="006070A0"/>
    <w:rsid w:val="00610ECB"/>
    <w:rsid w:val="0061128E"/>
    <w:rsid w:val="00613281"/>
    <w:rsid w:val="00624EE7"/>
    <w:rsid w:val="006269B7"/>
    <w:rsid w:val="00630061"/>
    <w:rsid w:val="00636759"/>
    <w:rsid w:val="00640656"/>
    <w:rsid w:val="0064799E"/>
    <w:rsid w:val="00652AAF"/>
    <w:rsid w:val="00652F09"/>
    <w:rsid w:val="00672469"/>
    <w:rsid w:val="006746BD"/>
    <w:rsid w:val="00676ECC"/>
    <w:rsid w:val="00692266"/>
    <w:rsid w:val="006D4A8C"/>
    <w:rsid w:val="006D7F07"/>
    <w:rsid w:val="006E5A9B"/>
    <w:rsid w:val="006E7944"/>
    <w:rsid w:val="006F6BB7"/>
    <w:rsid w:val="0070168E"/>
    <w:rsid w:val="00707C32"/>
    <w:rsid w:val="007156C1"/>
    <w:rsid w:val="0072000F"/>
    <w:rsid w:val="0072013C"/>
    <w:rsid w:val="00723690"/>
    <w:rsid w:val="00723B17"/>
    <w:rsid w:val="007313FC"/>
    <w:rsid w:val="00732229"/>
    <w:rsid w:val="0073284B"/>
    <w:rsid w:val="007338CC"/>
    <w:rsid w:val="007419B4"/>
    <w:rsid w:val="0075783D"/>
    <w:rsid w:val="00762B8F"/>
    <w:rsid w:val="0077148C"/>
    <w:rsid w:val="00773FE1"/>
    <w:rsid w:val="0077512C"/>
    <w:rsid w:val="0078297B"/>
    <w:rsid w:val="00786191"/>
    <w:rsid w:val="00786324"/>
    <w:rsid w:val="007865AF"/>
    <w:rsid w:val="0079317F"/>
    <w:rsid w:val="007A11D6"/>
    <w:rsid w:val="007A2237"/>
    <w:rsid w:val="007C0C1B"/>
    <w:rsid w:val="007D4CFC"/>
    <w:rsid w:val="007D6CEB"/>
    <w:rsid w:val="007E389B"/>
    <w:rsid w:val="007E66A1"/>
    <w:rsid w:val="007F1F8D"/>
    <w:rsid w:val="007F61B6"/>
    <w:rsid w:val="007F67F3"/>
    <w:rsid w:val="00801608"/>
    <w:rsid w:val="00805DB4"/>
    <w:rsid w:val="00807D13"/>
    <w:rsid w:val="0081339E"/>
    <w:rsid w:val="00815CDF"/>
    <w:rsid w:val="00816876"/>
    <w:rsid w:val="00817DFE"/>
    <w:rsid w:val="0082064F"/>
    <w:rsid w:val="00841442"/>
    <w:rsid w:val="00841B40"/>
    <w:rsid w:val="00844857"/>
    <w:rsid w:val="008465BF"/>
    <w:rsid w:val="008473CD"/>
    <w:rsid w:val="00847E23"/>
    <w:rsid w:val="00850D08"/>
    <w:rsid w:val="00851AD5"/>
    <w:rsid w:val="008537AF"/>
    <w:rsid w:val="00853D1D"/>
    <w:rsid w:val="008620F7"/>
    <w:rsid w:val="008669AF"/>
    <w:rsid w:val="00872D8C"/>
    <w:rsid w:val="00893EFE"/>
    <w:rsid w:val="00894E6C"/>
    <w:rsid w:val="008956DD"/>
    <w:rsid w:val="008A517F"/>
    <w:rsid w:val="008B36B7"/>
    <w:rsid w:val="008B5E9E"/>
    <w:rsid w:val="008C3033"/>
    <w:rsid w:val="008C44A5"/>
    <w:rsid w:val="008D5698"/>
    <w:rsid w:val="008D5D63"/>
    <w:rsid w:val="008E0004"/>
    <w:rsid w:val="008E1010"/>
    <w:rsid w:val="008F5591"/>
    <w:rsid w:val="00901DE0"/>
    <w:rsid w:val="00910E3D"/>
    <w:rsid w:val="00911D38"/>
    <w:rsid w:val="00912597"/>
    <w:rsid w:val="00914F46"/>
    <w:rsid w:val="009169AA"/>
    <w:rsid w:val="00923DEF"/>
    <w:rsid w:val="009262AF"/>
    <w:rsid w:val="00932BFB"/>
    <w:rsid w:val="009338DE"/>
    <w:rsid w:val="00943CFE"/>
    <w:rsid w:val="00950EF5"/>
    <w:rsid w:val="00953C9B"/>
    <w:rsid w:val="00955FDE"/>
    <w:rsid w:val="0096447F"/>
    <w:rsid w:val="00966108"/>
    <w:rsid w:val="00972017"/>
    <w:rsid w:val="0097506F"/>
    <w:rsid w:val="00982149"/>
    <w:rsid w:val="009824AA"/>
    <w:rsid w:val="00996E86"/>
    <w:rsid w:val="009B3823"/>
    <w:rsid w:val="009B5924"/>
    <w:rsid w:val="009C4845"/>
    <w:rsid w:val="009C5A43"/>
    <w:rsid w:val="009D20D1"/>
    <w:rsid w:val="009D2485"/>
    <w:rsid w:val="009D4140"/>
    <w:rsid w:val="009E0769"/>
    <w:rsid w:val="009E2B4E"/>
    <w:rsid w:val="009E30FE"/>
    <w:rsid w:val="009E318A"/>
    <w:rsid w:val="009E3195"/>
    <w:rsid w:val="009E57BC"/>
    <w:rsid w:val="009E6EC0"/>
    <w:rsid w:val="009F7ACA"/>
    <w:rsid w:val="00A0220A"/>
    <w:rsid w:val="00A02BC2"/>
    <w:rsid w:val="00A07014"/>
    <w:rsid w:val="00A07A0C"/>
    <w:rsid w:val="00A10C41"/>
    <w:rsid w:val="00A10D6B"/>
    <w:rsid w:val="00A137DD"/>
    <w:rsid w:val="00A1466F"/>
    <w:rsid w:val="00A232BA"/>
    <w:rsid w:val="00A26C4D"/>
    <w:rsid w:val="00A30167"/>
    <w:rsid w:val="00A31BF6"/>
    <w:rsid w:val="00A3614F"/>
    <w:rsid w:val="00A45813"/>
    <w:rsid w:val="00A47D55"/>
    <w:rsid w:val="00A51E73"/>
    <w:rsid w:val="00A5463C"/>
    <w:rsid w:val="00A54E62"/>
    <w:rsid w:val="00A56C5A"/>
    <w:rsid w:val="00A576C6"/>
    <w:rsid w:val="00A621C8"/>
    <w:rsid w:val="00A6417A"/>
    <w:rsid w:val="00A6728E"/>
    <w:rsid w:val="00A71442"/>
    <w:rsid w:val="00A75D3A"/>
    <w:rsid w:val="00A83325"/>
    <w:rsid w:val="00A838DA"/>
    <w:rsid w:val="00A875E6"/>
    <w:rsid w:val="00A9094A"/>
    <w:rsid w:val="00A90BAF"/>
    <w:rsid w:val="00A97605"/>
    <w:rsid w:val="00AA6C3B"/>
    <w:rsid w:val="00AB09E5"/>
    <w:rsid w:val="00AB586B"/>
    <w:rsid w:val="00AB71DC"/>
    <w:rsid w:val="00AC5B5C"/>
    <w:rsid w:val="00AD02D3"/>
    <w:rsid w:val="00AD72C5"/>
    <w:rsid w:val="00AE1FE6"/>
    <w:rsid w:val="00AE7257"/>
    <w:rsid w:val="00AF2D78"/>
    <w:rsid w:val="00B02244"/>
    <w:rsid w:val="00B04E25"/>
    <w:rsid w:val="00B108D4"/>
    <w:rsid w:val="00B14DAA"/>
    <w:rsid w:val="00B275AD"/>
    <w:rsid w:val="00B34F37"/>
    <w:rsid w:val="00B43A3E"/>
    <w:rsid w:val="00B45D29"/>
    <w:rsid w:val="00B4618B"/>
    <w:rsid w:val="00B502B9"/>
    <w:rsid w:val="00B52FA5"/>
    <w:rsid w:val="00B551DD"/>
    <w:rsid w:val="00B67437"/>
    <w:rsid w:val="00B752B2"/>
    <w:rsid w:val="00B818C2"/>
    <w:rsid w:val="00B85F09"/>
    <w:rsid w:val="00B91C4A"/>
    <w:rsid w:val="00B92043"/>
    <w:rsid w:val="00B95F65"/>
    <w:rsid w:val="00B96DD1"/>
    <w:rsid w:val="00BB0560"/>
    <w:rsid w:val="00BB26D8"/>
    <w:rsid w:val="00BB51B2"/>
    <w:rsid w:val="00BC05F6"/>
    <w:rsid w:val="00BC203F"/>
    <w:rsid w:val="00BC3B03"/>
    <w:rsid w:val="00BD120F"/>
    <w:rsid w:val="00BD1E41"/>
    <w:rsid w:val="00BD1F14"/>
    <w:rsid w:val="00BD3EE6"/>
    <w:rsid w:val="00BD5EE8"/>
    <w:rsid w:val="00BD61EF"/>
    <w:rsid w:val="00BE3E99"/>
    <w:rsid w:val="00BE590F"/>
    <w:rsid w:val="00BF323B"/>
    <w:rsid w:val="00BF3C5F"/>
    <w:rsid w:val="00BF5A5C"/>
    <w:rsid w:val="00C059B8"/>
    <w:rsid w:val="00C16B4A"/>
    <w:rsid w:val="00C23DD3"/>
    <w:rsid w:val="00C245F9"/>
    <w:rsid w:val="00C336B1"/>
    <w:rsid w:val="00C341BE"/>
    <w:rsid w:val="00C34C51"/>
    <w:rsid w:val="00C44BEA"/>
    <w:rsid w:val="00C461D1"/>
    <w:rsid w:val="00C5224A"/>
    <w:rsid w:val="00C52CD9"/>
    <w:rsid w:val="00C66A98"/>
    <w:rsid w:val="00C70552"/>
    <w:rsid w:val="00C733B7"/>
    <w:rsid w:val="00C810F3"/>
    <w:rsid w:val="00C8123C"/>
    <w:rsid w:val="00C85DB4"/>
    <w:rsid w:val="00C86936"/>
    <w:rsid w:val="00C86AC6"/>
    <w:rsid w:val="00C86FC7"/>
    <w:rsid w:val="00C908FB"/>
    <w:rsid w:val="00C96775"/>
    <w:rsid w:val="00C97570"/>
    <w:rsid w:val="00CA1A51"/>
    <w:rsid w:val="00CA4EB3"/>
    <w:rsid w:val="00CB12DA"/>
    <w:rsid w:val="00CB2207"/>
    <w:rsid w:val="00CB5929"/>
    <w:rsid w:val="00CC0FA4"/>
    <w:rsid w:val="00CC5388"/>
    <w:rsid w:val="00CD0A97"/>
    <w:rsid w:val="00CD3F3D"/>
    <w:rsid w:val="00CE77DD"/>
    <w:rsid w:val="00CF528A"/>
    <w:rsid w:val="00D00E2C"/>
    <w:rsid w:val="00D0101B"/>
    <w:rsid w:val="00D02A9D"/>
    <w:rsid w:val="00D03D6B"/>
    <w:rsid w:val="00D04D3C"/>
    <w:rsid w:val="00D071B7"/>
    <w:rsid w:val="00D13DE6"/>
    <w:rsid w:val="00D143AB"/>
    <w:rsid w:val="00D176F8"/>
    <w:rsid w:val="00D17F3B"/>
    <w:rsid w:val="00D20901"/>
    <w:rsid w:val="00D278F2"/>
    <w:rsid w:val="00D30CA6"/>
    <w:rsid w:val="00D3304B"/>
    <w:rsid w:val="00D33A7C"/>
    <w:rsid w:val="00D33B8D"/>
    <w:rsid w:val="00D45BB6"/>
    <w:rsid w:val="00D50149"/>
    <w:rsid w:val="00D5139C"/>
    <w:rsid w:val="00D524A7"/>
    <w:rsid w:val="00D577C3"/>
    <w:rsid w:val="00D6301C"/>
    <w:rsid w:val="00D738AB"/>
    <w:rsid w:val="00D768A5"/>
    <w:rsid w:val="00D812BB"/>
    <w:rsid w:val="00D87433"/>
    <w:rsid w:val="00D92841"/>
    <w:rsid w:val="00D93891"/>
    <w:rsid w:val="00D95ED7"/>
    <w:rsid w:val="00DA41F7"/>
    <w:rsid w:val="00DB1EF4"/>
    <w:rsid w:val="00DB353D"/>
    <w:rsid w:val="00DB64B4"/>
    <w:rsid w:val="00DB6A08"/>
    <w:rsid w:val="00DC1448"/>
    <w:rsid w:val="00DC4466"/>
    <w:rsid w:val="00DC76D4"/>
    <w:rsid w:val="00DD2637"/>
    <w:rsid w:val="00DD355E"/>
    <w:rsid w:val="00DE1D1E"/>
    <w:rsid w:val="00DE7983"/>
    <w:rsid w:val="00DF0059"/>
    <w:rsid w:val="00DF0D39"/>
    <w:rsid w:val="00E0163F"/>
    <w:rsid w:val="00E02ECF"/>
    <w:rsid w:val="00E10093"/>
    <w:rsid w:val="00E14037"/>
    <w:rsid w:val="00E21D3B"/>
    <w:rsid w:val="00E21E5C"/>
    <w:rsid w:val="00E24977"/>
    <w:rsid w:val="00E2661B"/>
    <w:rsid w:val="00E30129"/>
    <w:rsid w:val="00E30F02"/>
    <w:rsid w:val="00E41DC2"/>
    <w:rsid w:val="00E4317E"/>
    <w:rsid w:val="00E467DD"/>
    <w:rsid w:val="00E63DF2"/>
    <w:rsid w:val="00E644A6"/>
    <w:rsid w:val="00E70844"/>
    <w:rsid w:val="00E71CE2"/>
    <w:rsid w:val="00E729F0"/>
    <w:rsid w:val="00E73905"/>
    <w:rsid w:val="00E75879"/>
    <w:rsid w:val="00E81353"/>
    <w:rsid w:val="00E8296C"/>
    <w:rsid w:val="00E830B5"/>
    <w:rsid w:val="00E8459D"/>
    <w:rsid w:val="00E87A75"/>
    <w:rsid w:val="00E92057"/>
    <w:rsid w:val="00E92184"/>
    <w:rsid w:val="00E92E90"/>
    <w:rsid w:val="00E975EB"/>
    <w:rsid w:val="00EA3219"/>
    <w:rsid w:val="00EA4155"/>
    <w:rsid w:val="00EA5F87"/>
    <w:rsid w:val="00EB069A"/>
    <w:rsid w:val="00EB4FF8"/>
    <w:rsid w:val="00EC1D31"/>
    <w:rsid w:val="00EC3E1A"/>
    <w:rsid w:val="00EC4FCA"/>
    <w:rsid w:val="00ED1057"/>
    <w:rsid w:val="00ED2B9E"/>
    <w:rsid w:val="00ED515E"/>
    <w:rsid w:val="00ED5E2D"/>
    <w:rsid w:val="00EE0ACF"/>
    <w:rsid w:val="00EE7271"/>
    <w:rsid w:val="00EF362A"/>
    <w:rsid w:val="00EF41B1"/>
    <w:rsid w:val="00EF6EF5"/>
    <w:rsid w:val="00F15DCB"/>
    <w:rsid w:val="00F2497C"/>
    <w:rsid w:val="00F25A3C"/>
    <w:rsid w:val="00F3643F"/>
    <w:rsid w:val="00F4254C"/>
    <w:rsid w:val="00F432A3"/>
    <w:rsid w:val="00F46376"/>
    <w:rsid w:val="00F55471"/>
    <w:rsid w:val="00F6306A"/>
    <w:rsid w:val="00F64A9C"/>
    <w:rsid w:val="00F73641"/>
    <w:rsid w:val="00F805AD"/>
    <w:rsid w:val="00F8677E"/>
    <w:rsid w:val="00F94AF2"/>
    <w:rsid w:val="00F95735"/>
    <w:rsid w:val="00F96BE1"/>
    <w:rsid w:val="00FA003D"/>
    <w:rsid w:val="00FB2943"/>
    <w:rsid w:val="00FB6300"/>
    <w:rsid w:val="00FC7CDF"/>
    <w:rsid w:val="00FD2BAC"/>
    <w:rsid w:val="00FD35A2"/>
    <w:rsid w:val="00FD5BD9"/>
    <w:rsid w:val="00FD6488"/>
    <w:rsid w:val="00FD735C"/>
    <w:rsid w:val="00FF3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C7F01"/>
  <w15:docId w15:val="{4FA6EBE0-D4BF-448D-82EF-47FFAE4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43"/>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B92043"/>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rsid w:val="00A6728E"/>
    <w:pPr>
      <w:widowControl w:val="0"/>
      <w:tabs>
        <w:tab w:val="clear" w:pos="720"/>
        <w:tab w:val="clear" w:pos="1440"/>
        <w:tab w:val="clear" w:pos="6480"/>
      </w:tabs>
      <w:ind w:left="562" w:hanging="274"/>
      <w:outlineLvl w:val="1"/>
    </w:pPr>
    <w:rPr>
      <w:rFonts w:ascii="Arial" w:hAnsi="Arial"/>
      <w:b/>
    </w:rPr>
  </w:style>
  <w:style w:type="paragraph" w:styleId="Heading3">
    <w:name w:val="heading 3"/>
    <w:basedOn w:val="Normal"/>
    <w:next w:val="Normal"/>
    <w:qFormat/>
    <w:rsid w:val="00B92043"/>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B92043"/>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B92043"/>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B92043"/>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2043"/>
    <w:pPr>
      <w:tabs>
        <w:tab w:val="clear" w:pos="720"/>
        <w:tab w:val="clear" w:pos="1440"/>
        <w:tab w:val="clear" w:pos="6480"/>
        <w:tab w:val="center" w:pos="4320"/>
        <w:tab w:val="right" w:pos="8640"/>
      </w:tabs>
    </w:pPr>
  </w:style>
  <w:style w:type="paragraph" w:styleId="Header">
    <w:name w:val="header"/>
    <w:basedOn w:val="Normal"/>
    <w:rsid w:val="00B92043"/>
    <w:pPr>
      <w:tabs>
        <w:tab w:val="clear" w:pos="720"/>
        <w:tab w:val="clear" w:pos="1440"/>
        <w:tab w:val="clear" w:pos="6480"/>
        <w:tab w:val="center" w:pos="4320"/>
        <w:tab w:val="right" w:pos="8640"/>
      </w:tabs>
    </w:pPr>
  </w:style>
  <w:style w:type="paragraph" w:styleId="BodyText">
    <w:name w:val="Body Text"/>
    <w:basedOn w:val="Normal"/>
    <w:rsid w:val="00B92043"/>
    <w:pPr>
      <w:tabs>
        <w:tab w:val="left" w:pos="360"/>
      </w:tabs>
      <w:jc w:val="center"/>
    </w:pPr>
    <w:rPr>
      <w:rFonts w:ascii="Arial" w:hAnsi="Arial"/>
      <w:b/>
    </w:rPr>
  </w:style>
  <w:style w:type="character" w:styleId="Hyperlink">
    <w:name w:val="Hyperlink"/>
    <w:uiPriority w:val="99"/>
    <w:rsid w:val="00B92043"/>
    <w:rPr>
      <w:color w:val="0000FF"/>
      <w:u w:val="single"/>
    </w:rPr>
  </w:style>
  <w:style w:type="paragraph" w:styleId="BodyText2">
    <w:name w:val="Body Text 2"/>
    <w:basedOn w:val="Normal"/>
    <w:rsid w:val="00B92043"/>
    <w:rPr>
      <w:rFonts w:ascii="Times New Roman" w:hAnsi="Times New Roman"/>
      <w:sz w:val="20"/>
    </w:rPr>
  </w:style>
  <w:style w:type="paragraph" w:styleId="NormalWeb">
    <w:name w:val="Normal (Web)"/>
    <w:basedOn w:val="Normal"/>
    <w:uiPriority w:val="99"/>
    <w:rsid w:val="00B92043"/>
    <w:pPr>
      <w:tabs>
        <w:tab w:val="clear" w:pos="720"/>
        <w:tab w:val="clear" w:pos="1440"/>
        <w:tab w:val="clear" w:pos="6480"/>
      </w:tabs>
    </w:pPr>
    <w:rPr>
      <w:rFonts w:ascii="Times New Roman" w:hAnsi="Times New Roman"/>
      <w:szCs w:val="24"/>
    </w:rPr>
  </w:style>
  <w:style w:type="paragraph" w:customStyle="1" w:styleId="xl28">
    <w:name w:val="xl28"/>
    <w:basedOn w:val="Normal"/>
    <w:rsid w:val="00B92043"/>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paragraph" w:styleId="NoSpacing">
    <w:name w:val="No Spacing"/>
    <w:uiPriority w:val="1"/>
    <w:qFormat/>
    <w:rsid w:val="00BE3E99"/>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15345"/>
    <w:rPr>
      <w:sz w:val="16"/>
      <w:szCs w:val="16"/>
    </w:rPr>
  </w:style>
  <w:style w:type="paragraph" w:styleId="CommentText">
    <w:name w:val="annotation text"/>
    <w:basedOn w:val="Normal"/>
    <w:link w:val="CommentTextChar"/>
    <w:semiHidden/>
    <w:unhideWhenUsed/>
    <w:rsid w:val="00515345"/>
    <w:rPr>
      <w:sz w:val="20"/>
    </w:rPr>
  </w:style>
  <w:style w:type="character" w:customStyle="1" w:styleId="CommentTextChar">
    <w:name w:val="Comment Text Char"/>
    <w:basedOn w:val="DefaultParagraphFont"/>
    <w:link w:val="CommentText"/>
    <w:semiHidden/>
    <w:rsid w:val="00515345"/>
    <w:rPr>
      <w:rFonts w:ascii="Univers (WN)" w:hAnsi="Univers (WN)"/>
    </w:rPr>
  </w:style>
  <w:style w:type="paragraph" w:styleId="CommentSubject">
    <w:name w:val="annotation subject"/>
    <w:basedOn w:val="CommentText"/>
    <w:next w:val="CommentText"/>
    <w:link w:val="CommentSubjectChar"/>
    <w:semiHidden/>
    <w:unhideWhenUsed/>
    <w:rsid w:val="00515345"/>
    <w:rPr>
      <w:b/>
      <w:bCs/>
    </w:rPr>
  </w:style>
  <w:style w:type="character" w:customStyle="1" w:styleId="CommentSubjectChar">
    <w:name w:val="Comment Subject Char"/>
    <w:basedOn w:val="CommentTextChar"/>
    <w:link w:val="CommentSubject"/>
    <w:semiHidden/>
    <w:rsid w:val="00515345"/>
    <w:rPr>
      <w:rFonts w:ascii="Univers (WN)" w:hAnsi="Univers (W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34861846">
      <w:bodyDiv w:val="1"/>
      <w:marLeft w:val="0"/>
      <w:marRight w:val="0"/>
      <w:marTop w:val="0"/>
      <w:marBottom w:val="0"/>
      <w:divBdr>
        <w:top w:val="none" w:sz="0" w:space="0" w:color="auto"/>
        <w:left w:val="none" w:sz="0" w:space="0" w:color="auto"/>
        <w:bottom w:val="none" w:sz="0" w:space="0" w:color="auto"/>
        <w:right w:val="none" w:sz="0" w:space="0" w:color="auto"/>
      </w:divBdr>
      <w:divsChild>
        <w:div w:id="783816126">
          <w:marLeft w:val="0"/>
          <w:marRight w:val="0"/>
          <w:marTop w:val="0"/>
          <w:marBottom w:val="0"/>
          <w:divBdr>
            <w:top w:val="none" w:sz="0" w:space="0" w:color="auto"/>
            <w:left w:val="none" w:sz="0" w:space="0" w:color="auto"/>
            <w:bottom w:val="none" w:sz="0" w:space="0" w:color="auto"/>
            <w:right w:val="none" w:sz="0" w:space="0" w:color="auto"/>
          </w:divBdr>
          <w:divsChild>
            <w:div w:id="566696035">
              <w:marLeft w:val="0"/>
              <w:marRight w:val="0"/>
              <w:marTop w:val="0"/>
              <w:marBottom w:val="0"/>
              <w:divBdr>
                <w:top w:val="none" w:sz="0" w:space="0" w:color="auto"/>
                <w:left w:val="none" w:sz="0" w:space="0" w:color="auto"/>
                <w:bottom w:val="none" w:sz="0" w:space="0" w:color="auto"/>
                <w:right w:val="none" w:sz="0" w:space="0" w:color="auto"/>
              </w:divBdr>
              <w:divsChild>
                <w:div w:id="1280646457">
                  <w:marLeft w:val="0"/>
                  <w:marRight w:val="0"/>
                  <w:marTop w:val="0"/>
                  <w:marBottom w:val="0"/>
                  <w:divBdr>
                    <w:top w:val="none" w:sz="0" w:space="0" w:color="auto"/>
                    <w:left w:val="none" w:sz="0" w:space="0" w:color="auto"/>
                    <w:bottom w:val="none" w:sz="0" w:space="0" w:color="auto"/>
                    <w:right w:val="none" w:sz="0" w:space="0" w:color="auto"/>
                  </w:divBdr>
                  <w:divsChild>
                    <w:div w:id="5612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97881716">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1" ma:contentTypeDescription="Create a new document." ma:contentTypeScope="" ma:versionID="299bc4e34734d2d678dbafb6fcc7a983">
  <xsd:schema xmlns:xsd="http://www.w3.org/2001/XMLSchema" xmlns:xs="http://www.w3.org/2001/XMLSchema" xmlns:p="http://schemas.microsoft.com/office/2006/metadata/properties" xmlns:ns3="28e89e1c-f4d4-4321-b3ec-366b1aed737b" targetNamespace="http://schemas.microsoft.com/office/2006/metadata/properties" ma:root="true" ma:fieldsID="fd4ec70875db8d9e50500dee355a96f3"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ED03-2289-41E3-A784-F4390AD7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97B8C-42A2-4938-9F51-AB3219F1F238}">
  <ds:schemaRefs>
    <ds:schemaRef ds:uri="http://schemas.microsoft.com/sharepoint/v3/contenttype/forms"/>
  </ds:schemaRefs>
</ds:datastoreItem>
</file>

<file path=customXml/itemProps3.xml><?xml version="1.0" encoding="utf-8"?>
<ds:datastoreItem xmlns:ds="http://schemas.openxmlformats.org/officeDocument/2006/customXml" ds:itemID="{42A0FC75-129B-4506-B323-FCFCA87B90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e89e1c-f4d4-4321-b3ec-366b1aed737b"/>
    <ds:schemaRef ds:uri="http://www.w3.org/XML/1998/namespace"/>
    <ds:schemaRef ds:uri="http://purl.org/dc/dcmitype/"/>
  </ds:schemaRefs>
</ds:datastoreItem>
</file>

<file path=customXml/itemProps4.xml><?xml version="1.0" encoding="utf-8"?>
<ds:datastoreItem xmlns:ds="http://schemas.openxmlformats.org/officeDocument/2006/customXml" ds:itemID="{202C18A6-127B-4E71-B452-C171A38B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0</TotalTime>
  <Pages>5</Pages>
  <Words>1226</Words>
  <Characters>8314</Characters>
  <Application>Microsoft Office Word</Application>
  <DocSecurity>0</DocSecurity>
  <Lines>251</Lines>
  <Paragraphs>112</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9428</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Kurt Donaldson</cp:lastModifiedBy>
  <cp:revision>2</cp:revision>
  <cp:lastPrinted>2021-10-19T19:33:00Z</cp:lastPrinted>
  <dcterms:created xsi:type="dcterms:W3CDTF">2021-10-21T20:51:00Z</dcterms:created>
  <dcterms:modified xsi:type="dcterms:W3CDTF">2021-10-21T20:51:00Z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